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F54601">
      <w:pPr>
        <w:spacing w:line="680" w:lineRule="exact"/>
        <w:rPr>
          <w:rFonts w:hint="default" w:ascii="仿宋_GB2312" w:eastAsia="仿宋_GB2312"/>
          <w:sz w:val="32"/>
          <w:szCs w:val="32"/>
          <w:lang w:val="en-US" w:eastAsia="zh-CN"/>
        </w:rPr>
      </w:pPr>
    </w:p>
    <w:p w14:paraId="29EE1D41">
      <w:pPr>
        <w:spacing w:line="600" w:lineRule="exact"/>
        <w:jc w:val="center"/>
        <w:rPr>
          <w:rFonts w:hint="eastAsia" w:ascii="仿宋_GB2312" w:eastAsia="仿宋_GB2312"/>
          <w:sz w:val="32"/>
          <w:szCs w:val="32"/>
        </w:rPr>
      </w:pPr>
    </w:p>
    <w:p w14:paraId="599B770B">
      <w:pPr>
        <w:spacing w:line="400" w:lineRule="exact"/>
        <w:jc w:val="center"/>
        <w:rPr>
          <w:rFonts w:hint="eastAsia" w:ascii="仿宋_GB2312" w:eastAsia="仿宋_GB2312"/>
          <w:sz w:val="32"/>
          <w:szCs w:val="32"/>
        </w:rPr>
      </w:pPr>
    </w:p>
    <w:p w14:paraId="482B1E41">
      <w:pPr>
        <w:spacing w:line="400" w:lineRule="exact"/>
        <w:jc w:val="center"/>
        <w:rPr>
          <w:rFonts w:hint="eastAsia" w:ascii="仿宋_GB2312" w:eastAsia="仿宋_GB2312"/>
          <w:sz w:val="32"/>
          <w:szCs w:val="32"/>
        </w:rPr>
      </w:pPr>
    </w:p>
    <w:p w14:paraId="5D47CDCE">
      <w:pPr>
        <w:spacing w:line="400" w:lineRule="exact"/>
        <w:jc w:val="center"/>
        <w:rPr>
          <w:rFonts w:hint="eastAsia" w:ascii="仿宋_GB2312" w:eastAsia="仿宋_GB2312"/>
          <w:sz w:val="32"/>
          <w:szCs w:val="32"/>
        </w:rPr>
      </w:pPr>
    </w:p>
    <w:p w14:paraId="518B2D94">
      <w:pPr>
        <w:spacing w:line="400" w:lineRule="exact"/>
        <w:jc w:val="center"/>
        <w:rPr>
          <w:rFonts w:hint="eastAsia" w:ascii="仿宋_GB2312" w:eastAsia="仿宋_GB2312"/>
          <w:sz w:val="32"/>
          <w:szCs w:val="32"/>
        </w:rPr>
      </w:pPr>
    </w:p>
    <w:p w14:paraId="030BB1F6">
      <w:pPr>
        <w:spacing w:line="400" w:lineRule="exact"/>
        <w:jc w:val="center"/>
        <w:rPr>
          <w:rFonts w:hint="eastAsia" w:ascii="仿宋_GB2312" w:eastAsia="仿宋_GB2312"/>
          <w:sz w:val="32"/>
          <w:szCs w:val="32"/>
        </w:rPr>
      </w:pPr>
    </w:p>
    <w:p w14:paraId="0F49EFF3">
      <w:pPr>
        <w:spacing w:line="400" w:lineRule="exact"/>
        <w:jc w:val="center"/>
        <w:rPr>
          <w:rFonts w:hint="eastAsia" w:ascii="仿宋_GB2312" w:eastAsia="仿宋_GB2312"/>
          <w:sz w:val="32"/>
          <w:szCs w:val="32"/>
        </w:rPr>
      </w:pPr>
    </w:p>
    <w:p w14:paraId="68443E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仿宋_GB2312" w:eastAsia="仿宋_GB2312"/>
          <w:sz w:val="32"/>
          <w:szCs w:val="32"/>
        </w:rPr>
      </w:pPr>
    </w:p>
    <w:p w14:paraId="60208A3C">
      <w:pPr>
        <w:spacing w:line="400" w:lineRule="exact"/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安民〔20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25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10</w:t>
      </w:r>
      <w:r>
        <w:rPr>
          <w:rFonts w:hint="eastAsia" w:ascii="仿宋_GB2312" w:eastAsia="仿宋_GB2312"/>
          <w:sz w:val="32"/>
          <w:szCs w:val="32"/>
        </w:rPr>
        <w:t>号</w:t>
      </w:r>
    </w:p>
    <w:p w14:paraId="00F6E85C">
      <w:pPr>
        <w:spacing w:line="400" w:lineRule="exact"/>
        <w:jc w:val="center"/>
        <w:rPr>
          <w:rFonts w:hint="eastAsia" w:ascii="仿宋_GB2312" w:eastAsia="仿宋_GB2312"/>
          <w:sz w:val="32"/>
          <w:szCs w:val="32"/>
        </w:rPr>
      </w:pPr>
    </w:p>
    <w:p w14:paraId="719EC991">
      <w:pPr>
        <w:spacing w:line="400" w:lineRule="exact"/>
        <w:jc w:val="center"/>
        <w:rPr>
          <w:rFonts w:hint="eastAsia" w:ascii="仿宋_GB2312" w:eastAsia="仿宋_GB2312"/>
          <w:sz w:val="32"/>
          <w:szCs w:val="32"/>
        </w:rPr>
      </w:pPr>
    </w:p>
    <w:p w14:paraId="6728E3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安溪县民政局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 xml:space="preserve">   安溪县财政局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关于下达</w:t>
      </w:r>
    </w:p>
    <w:p w14:paraId="6070F4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20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25年中央财政衔接推进老区</w:t>
      </w:r>
    </w:p>
    <w:p w14:paraId="198192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乡村振兴补助资金的通知</w:t>
      </w:r>
    </w:p>
    <w:p w14:paraId="5FC8DD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2891" w:firstLineChars="800"/>
        <w:jc w:val="left"/>
        <w:textAlignment w:val="auto"/>
        <w:rPr>
          <w:rFonts w:hint="eastAsia" w:ascii="宋体" w:hAnsi="宋体"/>
          <w:b/>
          <w:sz w:val="36"/>
          <w:szCs w:val="36"/>
          <w:lang w:val="en-US" w:eastAsia="zh-CN"/>
        </w:rPr>
      </w:pPr>
    </w:p>
    <w:p w14:paraId="70D16A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有关乡镇民政办、财政所：</w:t>
      </w:r>
    </w:p>
    <w:p w14:paraId="4D9A8B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03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根据《</w:t>
      </w:r>
      <w:r>
        <w:rPr>
          <w:rFonts w:hint="eastAsia" w:ascii="仿宋_GB2312" w:eastAsia="仿宋_GB2312"/>
          <w:sz w:val="32"/>
          <w:szCs w:val="32"/>
          <w:lang w:eastAsia="zh-CN"/>
        </w:rPr>
        <w:t>福建省财政厅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福建省民政厅关于提前下达2025年中央财政衔接推进老区乡村振兴补助资金的通知</w:t>
      </w:r>
      <w:r>
        <w:rPr>
          <w:rFonts w:hint="eastAsia" w:ascii="仿宋_GB2312" w:eastAsia="仿宋_GB2312"/>
          <w:sz w:val="32"/>
          <w:szCs w:val="32"/>
        </w:rPr>
        <w:t>》（</w:t>
      </w:r>
      <w:r>
        <w:rPr>
          <w:rFonts w:hint="eastAsia" w:ascii="仿宋_GB2312" w:eastAsia="仿宋_GB2312"/>
          <w:sz w:val="32"/>
          <w:szCs w:val="32"/>
          <w:lang w:eastAsia="zh-CN"/>
        </w:rPr>
        <w:t>闽财社指</w:t>
      </w:r>
      <w:r>
        <w:rPr>
          <w:rFonts w:hint="eastAsia" w:ascii="仿宋_GB2312" w:eastAsia="仿宋_GB2312"/>
          <w:sz w:val="32"/>
          <w:szCs w:val="32"/>
        </w:rPr>
        <w:t>〔20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24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89</w:t>
      </w:r>
      <w:r>
        <w:rPr>
          <w:rFonts w:hint="eastAsia" w:ascii="仿宋_GB2312" w:eastAsia="仿宋_GB2312"/>
          <w:sz w:val="32"/>
          <w:szCs w:val="32"/>
        </w:rPr>
        <w:t>号）</w:t>
      </w:r>
      <w:r>
        <w:rPr>
          <w:rFonts w:hint="eastAsia" w:ascii="仿宋_GB2312" w:eastAsia="仿宋_GB2312"/>
          <w:sz w:val="32"/>
          <w:szCs w:val="32"/>
          <w:lang w:eastAsia="zh-CN"/>
        </w:rPr>
        <w:t>文件精神</w:t>
      </w:r>
      <w:r>
        <w:rPr>
          <w:rFonts w:hint="eastAsia" w:ascii="仿宋_GB2312" w:eastAsia="仿宋_GB2312"/>
          <w:sz w:val="32"/>
          <w:szCs w:val="32"/>
        </w:rPr>
        <w:t>，经</w:t>
      </w:r>
      <w:r>
        <w:rPr>
          <w:rFonts w:hint="eastAsia" w:ascii="仿宋_GB2312" w:eastAsia="仿宋_GB2312"/>
          <w:sz w:val="32"/>
          <w:szCs w:val="32"/>
          <w:lang w:eastAsia="zh-CN"/>
        </w:rPr>
        <w:t>县民政局党组（扩大）会议研究通过并经公示无异后</w:t>
      </w:r>
      <w:r>
        <w:rPr>
          <w:rFonts w:hint="eastAsia" w:ascii="仿宋_GB2312" w:eastAsia="仿宋_GB2312"/>
          <w:sz w:val="32"/>
          <w:szCs w:val="32"/>
        </w:rPr>
        <w:t>，现</w:t>
      </w:r>
      <w:r>
        <w:rPr>
          <w:rFonts w:hint="eastAsia" w:ascii="仿宋_GB2312" w:eastAsia="仿宋_GB2312"/>
          <w:sz w:val="32"/>
          <w:szCs w:val="32"/>
          <w:lang w:eastAsia="zh-CN"/>
        </w:rPr>
        <w:t>将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2025年中央财政衔接推进老区乡村振兴补助资金下达给相关老区村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（具体分配详见附表），</w:t>
      </w:r>
      <w:r>
        <w:rPr>
          <w:rFonts w:hint="eastAsia" w:ascii="仿宋_GB2312" w:eastAsia="仿宋_GB2312"/>
          <w:sz w:val="32"/>
          <w:szCs w:val="32"/>
        </w:rPr>
        <w:t>并将有关事宜通知如下：</w:t>
      </w:r>
    </w:p>
    <w:p w14:paraId="01D2BC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一</w:t>
      </w:r>
      <w:r>
        <w:rPr>
          <w:rFonts w:hint="eastAsia" w:ascii="仿宋_GB2312" w:eastAsia="仿宋_GB2312"/>
          <w:sz w:val="32"/>
          <w:szCs w:val="32"/>
        </w:rPr>
        <w:t>、</w:t>
      </w:r>
      <w:r>
        <w:rPr>
          <w:rFonts w:hint="eastAsia" w:ascii="仿宋_GB2312" w:eastAsia="仿宋_GB2312"/>
          <w:sz w:val="32"/>
          <w:szCs w:val="32"/>
          <w:lang w:eastAsia="zh-CN"/>
        </w:rPr>
        <w:t>请</w:t>
      </w:r>
      <w:r>
        <w:rPr>
          <w:rFonts w:hint="eastAsia" w:ascii="仿宋_GB2312" w:eastAsia="仿宋_GB2312"/>
          <w:sz w:val="32"/>
          <w:szCs w:val="32"/>
        </w:rPr>
        <w:t>严格</w:t>
      </w:r>
      <w:r>
        <w:rPr>
          <w:rFonts w:hint="eastAsia" w:ascii="仿宋_GB2312" w:eastAsia="仿宋_GB2312"/>
          <w:sz w:val="32"/>
          <w:szCs w:val="32"/>
          <w:lang w:eastAsia="zh-CN"/>
        </w:rPr>
        <w:t>按照</w:t>
      </w:r>
      <w:r>
        <w:rPr>
          <w:rFonts w:hint="eastAsia" w:ascii="仿宋_GB2312" w:eastAsia="仿宋_GB2312"/>
          <w:sz w:val="32"/>
          <w:szCs w:val="32"/>
        </w:rPr>
        <w:t>《</w:t>
      </w:r>
      <w:r>
        <w:rPr>
          <w:rFonts w:hint="eastAsia" w:ascii="仿宋_GB2312" w:eastAsia="仿宋_GB2312"/>
          <w:sz w:val="32"/>
          <w:szCs w:val="32"/>
          <w:lang w:eastAsia="zh-CN"/>
        </w:rPr>
        <w:t>中央财政衔接推进乡村振兴补助资金管理办法</w:t>
      </w:r>
      <w:r>
        <w:rPr>
          <w:rFonts w:hint="eastAsia" w:ascii="仿宋_GB2312" w:eastAsia="仿宋_GB2312"/>
          <w:sz w:val="32"/>
          <w:szCs w:val="32"/>
        </w:rPr>
        <w:t>》</w:t>
      </w:r>
      <w:r>
        <w:rPr>
          <w:rFonts w:hint="eastAsia" w:ascii="仿宋_GB2312" w:eastAsia="仿宋_GB2312"/>
          <w:sz w:val="32"/>
          <w:szCs w:val="32"/>
          <w:lang w:eastAsia="zh-CN"/>
        </w:rPr>
        <w:t>（财农</w:t>
      </w:r>
      <w:r>
        <w:rPr>
          <w:rFonts w:hint="eastAsia" w:ascii="仿宋_GB2312" w:eastAsia="仿宋_GB2312"/>
          <w:sz w:val="32"/>
          <w:szCs w:val="32"/>
        </w:rPr>
        <w:t>〔20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21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19</w:t>
      </w:r>
      <w:r>
        <w:rPr>
          <w:rFonts w:hint="eastAsia" w:ascii="仿宋_GB2312" w:eastAsia="仿宋_GB2312"/>
          <w:sz w:val="32"/>
          <w:szCs w:val="32"/>
        </w:rPr>
        <w:t>号</w:t>
      </w:r>
      <w:r>
        <w:rPr>
          <w:rFonts w:hint="eastAsia" w:ascii="仿宋_GB2312" w:eastAsia="仿宋_GB2312"/>
          <w:sz w:val="32"/>
          <w:szCs w:val="32"/>
          <w:lang w:eastAsia="zh-CN"/>
        </w:rPr>
        <w:t>）、《关于&lt;中央财政衔接推进乡村振兴补助资金管理办法&gt;有关事项的补充通知》（财农</w:t>
      </w:r>
      <w:r>
        <w:rPr>
          <w:rFonts w:hint="eastAsia" w:ascii="仿宋_GB2312" w:eastAsia="仿宋_GB2312"/>
          <w:sz w:val="32"/>
          <w:szCs w:val="32"/>
        </w:rPr>
        <w:t>〔20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23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号</w:t>
      </w:r>
      <w:r>
        <w:rPr>
          <w:rFonts w:hint="eastAsia" w:ascii="仿宋_GB2312" w:eastAsia="仿宋_GB2312"/>
          <w:sz w:val="32"/>
          <w:szCs w:val="32"/>
          <w:lang w:eastAsia="zh-CN"/>
        </w:rPr>
        <w:t>）和《福建省省级财政衔接推进乡村振兴补助资金管理办法》（闽财农</w:t>
      </w:r>
      <w:r>
        <w:rPr>
          <w:rFonts w:hint="eastAsia" w:ascii="仿宋_GB2312" w:eastAsia="仿宋_GB2312"/>
          <w:sz w:val="32"/>
          <w:szCs w:val="32"/>
        </w:rPr>
        <w:t>〔20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21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15</w:t>
      </w:r>
      <w:r>
        <w:rPr>
          <w:rFonts w:hint="eastAsia" w:ascii="仿宋_GB2312" w:eastAsia="仿宋_GB2312"/>
          <w:sz w:val="32"/>
          <w:szCs w:val="32"/>
        </w:rPr>
        <w:t>号</w:t>
      </w:r>
      <w:r>
        <w:rPr>
          <w:rFonts w:hint="eastAsia" w:ascii="仿宋_GB2312" w:eastAsia="仿宋_GB2312"/>
          <w:sz w:val="32"/>
          <w:szCs w:val="32"/>
          <w:lang w:eastAsia="zh-CN"/>
        </w:rPr>
        <w:t>）</w:t>
      </w:r>
      <w:r>
        <w:rPr>
          <w:rFonts w:hint="eastAsia" w:ascii="仿宋_GB2312" w:eastAsia="仿宋_GB2312"/>
          <w:sz w:val="32"/>
          <w:szCs w:val="32"/>
        </w:rPr>
        <w:t>要求，</w:t>
      </w:r>
      <w:r>
        <w:rPr>
          <w:rFonts w:hint="eastAsia" w:ascii="仿宋_GB2312" w:eastAsia="仿宋_GB2312"/>
          <w:sz w:val="32"/>
          <w:szCs w:val="32"/>
          <w:lang w:eastAsia="zh-CN"/>
        </w:rPr>
        <w:t>加强资金管理，不得随意改变用途，切实做到</w:t>
      </w:r>
      <w:r>
        <w:rPr>
          <w:rFonts w:hint="eastAsia" w:ascii="仿宋_GB2312" w:eastAsia="仿宋_GB2312"/>
          <w:sz w:val="32"/>
          <w:szCs w:val="32"/>
        </w:rPr>
        <w:t>专款专用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</w:p>
    <w:p w14:paraId="5C9D6B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二、各相关乡镇要</w:t>
      </w:r>
      <w:r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  <w:t>加强对项目事中、事后监管，</w:t>
      </w:r>
      <w:r>
        <w:rPr>
          <w:rFonts w:hint="eastAsia" w:ascii="仿宋_GB2312" w:hAnsi="仿宋_GB2312" w:eastAsia="仿宋_GB2312" w:cs="仿宋_GB2312"/>
          <w:sz w:val="32"/>
          <w:szCs w:val="32"/>
        </w:rPr>
        <w:t>提高资金的使用效益。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同时，要</w:t>
      </w:r>
      <w:r>
        <w:rPr>
          <w:rFonts w:hint="eastAsia" w:ascii="仿宋_GB2312" w:eastAsia="仿宋_GB2312"/>
          <w:sz w:val="32"/>
          <w:szCs w:val="32"/>
          <w:lang w:eastAsia="zh-CN"/>
        </w:rPr>
        <w:t>积极筹措资金，督促指导项目单位按申报内容抓紧组织</w:t>
      </w:r>
      <w:r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  <w:t>实施，确保年底前完成。</w:t>
      </w:r>
    </w:p>
    <w:p w14:paraId="487E15A1">
      <w:pPr>
        <w:spacing w:line="560" w:lineRule="exact"/>
        <w:ind w:firstLine="640" w:firstLineChars="200"/>
        <w:jc w:val="left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  <w:t>三、</w:t>
      </w:r>
      <w:r>
        <w:rPr>
          <w:rFonts w:hint="eastAsia" w:ascii="仿宋_GB2312" w:eastAsia="仿宋_GB2312"/>
          <w:sz w:val="32"/>
          <w:szCs w:val="32"/>
          <w:lang w:eastAsia="zh-CN"/>
        </w:rPr>
        <w:t>各相关乡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镇要指定专人负责项目实施进展情况的收集和反馈工作，并</w:t>
      </w:r>
      <w:r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  <w:t>于每月底报告县老区办备案。项目完成后，要将项目实施的相关佐证材料和项目建设前后</w:t>
      </w:r>
      <w:r>
        <w:rPr>
          <w:rFonts w:hint="eastAsia" w:ascii="仿宋_GB2312" w:eastAsia="仿宋_GB2312"/>
          <w:sz w:val="32"/>
          <w:szCs w:val="32"/>
          <w:lang w:eastAsia="zh-CN"/>
        </w:rPr>
        <w:t>照片一并上报县老区办备案。</w:t>
      </w:r>
    </w:p>
    <w:p w14:paraId="7886FB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598" w:leftChars="304" w:hanging="960" w:hangingChars="300"/>
        <w:textAlignment w:val="auto"/>
        <w:rPr>
          <w:rFonts w:hint="eastAsia" w:ascii="仿宋_GB2312" w:eastAsia="仿宋_GB2312"/>
          <w:sz w:val="32"/>
          <w:szCs w:val="32"/>
        </w:rPr>
      </w:pPr>
    </w:p>
    <w:p w14:paraId="5297E8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598" w:leftChars="304" w:hanging="960" w:hangingChars="3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附件：20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25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中央财政衔接推进老区乡村振兴补助资金</w:t>
      </w:r>
      <w:r>
        <w:rPr>
          <w:rFonts w:hint="eastAsia" w:ascii="仿宋_GB2312" w:eastAsia="仿宋_GB2312"/>
          <w:sz w:val="32"/>
          <w:szCs w:val="32"/>
        </w:rPr>
        <w:t>分配表</w:t>
      </w:r>
    </w:p>
    <w:p w14:paraId="7DDDDB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eastAsia="仿宋_GB2312"/>
          <w:sz w:val="32"/>
          <w:szCs w:val="32"/>
        </w:rPr>
      </w:pPr>
    </w:p>
    <w:p w14:paraId="575DD9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960" w:firstLineChars="300"/>
        <w:textAlignment w:val="auto"/>
        <w:rPr>
          <w:rFonts w:hint="eastAsia" w:ascii="仿宋_GB2312" w:eastAsia="仿宋_GB2312"/>
          <w:sz w:val="32"/>
          <w:szCs w:val="32"/>
        </w:rPr>
      </w:pPr>
    </w:p>
    <w:p w14:paraId="60ED36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960" w:firstLineChars="3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安溪县民政局              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 xml:space="preserve">安溪县财政局 </w:t>
      </w:r>
    </w:p>
    <w:p w14:paraId="3B3213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480" w:firstLineChars="1400"/>
        <w:jc w:val="both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25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日</w:t>
      </w:r>
    </w:p>
    <w:p w14:paraId="5C0F528D">
      <w:pPr>
        <w:numPr>
          <w:ilvl w:val="0"/>
          <w:numId w:val="0"/>
        </w:numPr>
        <w:jc w:val="both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</w:p>
    <w:p w14:paraId="56A394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eastAsia="仿宋_GB2312"/>
          <w:sz w:val="32"/>
          <w:szCs w:val="32"/>
        </w:rPr>
      </w:pP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1"/>
      </w:tblGrid>
      <w:tr w14:paraId="7F9D87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916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 w14:paraId="51A8F3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eastAsia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抄送：</w:t>
            </w: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省、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市老区办</w:t>
            </w: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。</w:t>
            </w:r>
          </w:p>
        </w:tc>
      </w:tr>
      <w:tr w14:paraId="67D4A5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916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 w14:paraId="168E7A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eastAsia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华文楷体" w:eastAsia="仿宋_GB2312"/>
                <w:sz w:val="28"/>
                <w:szCs w:val="28"/>
                <w:u w:val="none"/>
              </w:rPr>
              <w:t>安溪</w:t>
            </w:r>
            <w:r>
              <w:rPr>
                <w:rFonts w:hint="eastAsia" w:ascii="仿宋_GB2312" w:hAnsi="宋体" w:eastAsia="仿宋_GB2312" w:cs="宋体"/>
                <w:sz w:val="28"/>
                <w:szCs w:val="28"/>
                <w:u w:val="none"/>
              </w:rPr>
              <w:t xml:space="preserve">县民政局办公室           </w:t>
            </w:r>
            <w:r>
              <w:rPr>
                <w:rFonts w:hint="eastAsia" w:ascii="仿宋_GB2312" w:hAnsi="宋体" w:eastAsia="仿宋_GB2312" w:cs="宋体"/>
                <w:sz w:val="28"/>
                <w:szCs w:val="28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sz w:val="28"/>
                <w:szCs w:val="28"/>
                <w:u w:val="none"/>
              </w:rPr>
              <w:t xml:space="preserve">            </w:t>
            </w:r>
            <w:r>
              <w:rPr>
                <w:rFonts w:hint="eastAsia" w:ascii="仿宋_GB2312" w:hAnsi="宋体" w:eastAsia="仿宋_GB2312" w:cs="宋体"/>
                <w:sz w:val="28"/>
                <w:szCs w:val="28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sz w:val="28"/>
                <w:szCs w:val="28"/>
                <w:u w:val="none"/>
              </w:rPr>
              <w:t>20</w:t>
            </w:r>
            <w:r>
              <w:rPr>
                <w:rFonts w:hint="eastAsia" w:ascii="仿宋_GB2312" w:hAnsi="宋体" w:eastAsia="仿宋_GB2312" w:cs="宋体"/>
                <w:sz w:val="28"/>
                <w:szCs w:val="28"/>
                <w:u w:val="none"/>
                <w:lang w:val="en-US" w:eastAsia="zh-CN"/>
              </w:rPr>
              <w:t>25</w:t>
            </w:r>
            <w:r>
              <w:rPr>
                <w:rFonts w:hint="eastAsia" w:ascii="仿宋_GB2312" w:hAnsi="宋体" w:eastAsia="仿宋_GB2312" w:cs="宋体"/>
                <w:sz w:val="28"/>
                <w:szCs w:val="28"/>
                <w:u w:val="none"/>
              </w:rPr>
              <w:t>年</w:t>
            </w:r>
            <w:r>
              <w:rPr>
                <w:rFonts w:hint="eastAsia" w:ascii="仿宋_GB2312" w:hAnsi="宋体" w:eastAsia="仿宋_GB2312" w:cs="宋体"/>
                <w:sz w:val="28"/>
                <w:szCs w:val="28"/>
                <w:u w:val="none"/>
                <w:lang w:val="en-US" w:eastAsia="zh-CN"/>
              </w:rPr>
              <w:t>3</w:t>
            </w:r>
            <w:r>
              <w:rPr>
                <w:rFonts w:hint="eastAsia" w:ascii="仿宋_GB2312" w:hAnsi="宋体" w:eastAsia="仿宋_GB2312" w:cs="宋体"/>
                <w:sz w:val="28"/>
                <w:szCs w:val="28"/>
                <w:u w:val="none"/>
              </w:rPr>
              <w:t>月</w:t>
            </w:r>
            <w:r>
              <w:rPr>
                <w:rFonts w:hint="eastAsia" w:ascii="仿宋_GB2312" w:hAnsi="宋体" w:eastAsia="仿宋_GB2312" w:cs="宋体"/>
                <w:sz w:val="28"/>
                <w:szCs w:val="28"/>
                <w:u w:val="none"/>
                <w:lang w:val="en-US" w:eastAsia="zh-CN"/>
              </w:rPr>
              <w:t>4</w:t>
            </w:r>
            <w:r>
              <w:rPr>
                <w:rFonts w:hint="eastAsia" w:ascii="仿宋_GB2312" w:hAnsi="宋体" w:eastAsia="仿宋_GB2312" w:cs="宋体"/>
                <w:sz w:val="28"/>
                <w:szCs w:val="28"/>
                <w:u w:val="none"/>
              </w:rPr>
              <w:t>日印发</w:t>
            </w:r>
          </w:p>
        </w:tc>
      </w:tr>
    </w:tbl>
    <w:p w14:paraId="362F5FF1">
      <w:pPr>
        <w:numPr>
          <w:ilvl w:val="0"/>
          <w:numId w:val="0"/>
        </w:numPr>
        <w:jc w:val="both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</w:t>
      </w:r>
    </w:p>
    <w:p w14:paraId="40CCA7FA">
      <w:pPr>
        <w:numPr>
          <w:ilvl w:val="0"/>
          <w:numId w:val="0"/>
        </w:numPr>
        <w:jc w:val="both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</w:p>
    <w:p w14:paraId="58C968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2025年中央财政衔接推进老区乡村振兴</w:t>
      </w:r>
    </w:p>
    <w:p w14:paraId="6A9389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补助资金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分配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表</w:t>
      </w:r>
    </w:p>
    <w:p w14:paraId="6C5387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 w14:paraId="134F59E0">
      <w:pPr>
        <w:jc w:val="right"/>
        <w:rPr>
          <w:rFonts w:hint="eastAsia" w:ascii="仿宋_GB2312" w:hAnsi="华文楷体" w:eastAsia="仿宋_GB2312"/>
          <w:sz w:val="24"/>
        </w:rPr>
      </w:pPr>
      <w:r>
        <w:rPr>
          <w:rFonts w:hint="eastAsia" w:ascii="方正小标宋简体" w:hAnsi="华文楷体" w:eastAsia="方正小标宋简体"/>
          <w:sz w:val="36"/>
          <w:szCs w:val="36"/>
        </w:rPr>
        <w:t xml:space="preserve">                                     </w:t>
      </w:r>
      <w:r>
        <w:rPr>
          <w:rFonts w:hint="eastAsia" w:ascii="仿宋_GB2312" w:hAnsi="华文楷体" w:eastAsia="仿宋_GB2312"/>
          <w:sz w:val="30"/>
          <w:szCs w:val="30"/>
        </w:rPr>
        <w:t>单位：万元</w:t>
      </w:r>
    </w:p>
    <w:tbl>
      <w:tblPr>
        <w:tblStyle w:val="7"/>
        <w:tblW w:w="9247" w:type="dxa"/>
        <w:tblInd w:w="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9"/>
        <w:gridCol w:w="1241"/>
        <w:gridCol w:w="1268"/>
        <w:gridCol w:w="4582"/>
        <w:gridCol w:w="1417"/>
      </w:tblGrid>
      <w:tr w14:paraId="0EA1BD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4" w:hRule="atLeast"/>
        </w:trPr>
        <w:tc>
          <w:tcPr>
            <w:tcW w:w="739" w:type="dxa"/>
            <w:noWrap/>
            <w:vAlign w:val="center"/>
          </w:tcPr>
          <w:p w14:paraId="2445FD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32"/>
                <w:szCs w:val="32"/>
              </w:rPr>
              <w:t>序号</w:t>
            </w:r>
          </w:p>
        </w:tc>
        <w:tc>
          <w:tcPr>
            <w:tcW w:w="1241" w:type="dxa"/>
            <w:noWrap/>
            <w:vAlign w:val="center"/>
          </w:tcPr>
          <w:p w14:paraId="45660700"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32"/>
                <w:szCs w:val="32"/>
              </w:rPr>
              <w:t>乡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32"/>
                <w:szCs w:val="32"/>
              </w:rPr>
              <w:t>镇</w:t>
            </w:r>
          </w:p>
        </w:tc>
        <w:tc>
          <w:tcPr>
            <w:tcW w:w="1268" w:type="dxa"/>
            <w:noWrap/>
            <w:vAlign w:val="center"/>
          </w:tcPr>
          <w:p w14:paraId="5A401D0D"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32"/>
                <w:szCs w:val="32"/>
                <w:lang w:eastAsia="zh-CN"/>
              </w:rPr>
              <w:t>村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32"/>
                <w:szCs w:val="32"/>
                <w:lang w:eastAsia="zh-CN"/>
              </w:rPr>
              <w:t>别</w:t>
            </w:r>
          </w:p>
        </w:tc>
        <w:tc>
          <w:tcPr>
            <w:tcW w:w="4582" w:type="dxa"/>
            <w:noWrap/>
            <w:vAlign w:val="center"/>
          </w:tcPr>
          <w:p w14:paraId="5D8706F7"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32"/>
                <w:szCs w:val="32"/>
                <w:lang w:eastAsia="zh-CN"/>
              </w:rPr>
              <w:t>项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32"/>
                <w:szCs w:val="32"/>
                <w:lang w:eastAsia="zh-CN"/>
              </w:rPr>
              <w:t>目</w:t>
            </w:r>
            <w:bookmarkStart w:id="0" w:name="_GoBack"/>
            <w:bookmarkEnd w:id="0"/>
          </w:p>
        </w:tc>
        <w:tc>
          <w:tcPr>
            <w:tcW w:w="1417" w:type="dxa"/>
            <w:noWrap w:val="0"/>
            <w:vAlign w:val="center"/>
          </w:tcPr>
          <w:p w14:paraId="7FC71B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32"/>
                <w:szCs w:val="32"/>
                <w:lang w:eastAsia="zh-CN"/>
              </w:rPr>
              <w:t>补助</w:t>
            </w:r>
          </w:p>
          <w:p w14:paraId="237EAB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32"/>
                <w:szCs w:val="32"/>
                <w:lang w:eastAsia="zh-CN"/>
              </w:rPr>
              <w:t>金额</w:t>
            </w:r>
          </w:p>
        </w:tc>
      </w:tr>
      <w:tr w14:paraId="109010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8" w:hRule="atLeast"/>
        </w:trPr>
        <w:tc>
          <w:tcPr>
            <w:tcW w:w="739" w:type="dxa"/>
            <w:noWrap/>
            <w:vAlign w:val="center"/>
          </w:tcPr>
          <w:p w14:paraId="29E31729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1241" w:type="dxa"/>
            <w:noWrap/>
            <w:vAlign w:val="center"/>
          </w:tcPr>
          <w:p w14:paraId="448B06A8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凤城镇</w:t>
            </w:r>
          </w:p>
        </w:tc>
        <w:tc>
          <w:tcPr>
            <w:tcW w:w="1268" w:type="dxa"/>
            <w:noWrap/>
            <w:vAlign w:val="center"/>
          </w:tcPr>
          <w:p w14:paraId="6A1BCD2C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上山村</w:t>
            </w:r>
          </w:p>
        </w:tc>
        <w:tc>
          <w:tcPr>
            <w:tcW w:w="4582" w:type="dxa"/>
            <w:noWrap/>
            <w:vAlign w:val="center"/>
          </w:tcPr>
          <w:p w14:paraId="6068A30A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  <w:t>悦山路拓宽工程</w:t>
            </w:r>
          </w:p>
        </w:tc>
        <w:tc>
          <w:tcPr>
            <w:tcW w:w="1417" w:type="dxa"/>
            <w:noWrap/>
            <w:vAlign w:val="center"/>
          </w:tcPr>
          <w:p w14:paraId="79064295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10</w:t>
            </w:r>
          </w:p>
        </w:tc>
      </w:tr>
      <w:tr w14:paraId="6B6D1B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9" w:hRule="atLeast"/>
        </w:trPr>
        <w:tc>
          <w:tcPr>
            <w:tcW w:w="739" w:type="dxa"/>
            <w:noWrap/>
            <w:vAlign w:val="center"/>
          </w:tcPr>
          <w:p w14:paraId="223AA0A9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1241" w:type="dxa"/>
            <w:noWrap w:val="0"/>
            <w:vAlign w:val="center"/>
          </w:tcPr>
          <w:p w14:paraId="143DD3FF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eastAsia="zh-CN"/>
              </w:rPr>
              <w:t>蓬莱镇</w:t>
            </w:r>
          </w:p>
        </w:tc>
        <w:tc>
          <w:tcPr>
            <w:tcW w:w="1268" w:type="dxa"/>
            <w:noWrap w:val="0"/>
            <w:vAlign w:val="center"/>
          </w:tcPr>
          <w:p w14:paraId="6F4662C1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  <w:t>上智村</w:t>
            </w:r>
          </w:p>
        </w:tc>
        <w:tc>
          <w:tcPr>
            <w:tcW w:w="4582" w:type="dxa"/>
            <w:noWrap/>
            <w:vAlign w:val="center"/>
          </w:tcPr>
          <w:p w14:paraId="17B7FACA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  <w:t>田中段水毁修复工程</w:t>
            </w:r>
          </w:p>
        </w:tc>
        <w:tc>
          <w:tcPr>
            <w:tcW w:w="1417" w:type="dxa"/>
            <w:noWrap/>
            <w:vAlign w:val="center"/>
          </w:tcPr>
          <w:p w14:paraId="5CBC52C7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10</w:t>
            </w:r>
          </w:p>
        </w:tc>
      </w:tr>
      <w:tr w14:paraId="181149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2" w:hRule="atLeast"/>
        </w:trPr>
        <w:tc>
          <w:tcPr>
            <w:tcW w:w="739" w:type="dxa"/>
            <w:noWrap/>
            <w:vAlign w:val="center"/>
          </w:tcPr>
          <w:p w14:paraId="0E98DF05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1241" w:type="dxa"/>
            <w:noWrap w:val="0"/>
            <w:vAlign w:val="center"/>
          </w:tcPr>
          <w:p w14:paraId="70A51CE8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eastAsia="zh-CN"/>
              </w:rPr>
              <w:t>湖头镇</w:t>
            </w:r>
          </w:p>
        </w:tc>
        <w:tc>
          <w:tcPr>
            <w:tcW w:w="1268" w:type="dxa"/>
            <w:noWrap w:val="0"/>
            <w:vAlign w:val="center"/>
          </w:tcPr>
          <w:p w14:paraId="1F8FE1BB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汤头村</w:t>
            </w:r>
          </w:p>
        </w:tc>
        <w:tc>
          <w:tcPr>
            <w:tcW w:w="4582" w:type="dxa"/>
            <w:noWrap/>
            <w:vAlign w:val="center"/>
          </w:tcPr>
          <w:p w14:paraId="6F96A4A0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  <w:t>下点角落排洪沟改造工程</w:t>
            </w:r>
          </w:p>
        </w:tc>
        <w:tc>
          <w:tcPr>
            <w:tcW w:w="1417" w:type="dxa"/>
            <w:noWrap/>
            <w:vAlign w:val="center"/>
          </w:tcPr>
          <w:p w14:paraId="134606ED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10</w:t>
            </w:r>
          </w:p>
        </w:tc>
      </w:tr>
      <w:tr w14:paraId="742FCA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0" w:hRule="atLeast"/>
        </w:trPr>
        <w:tc>
          <w:tcPr>
            <w:tcW w:w="739" w:type="dxa"/>
            <w:noWrap/>
            <w:vAlign w:val="center"/>
          </w:tcPr>
          <w:p w14:paraId="6853ED78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1241" w:type="dxa"/>
            <w:noWrap w:val="0"/>
            <w:vAlign w:val="center"/>
          </w:tcPr>
          <w:p w14:paraId="0489EFCD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eastAsia="zh-CN"/>
              </w:rPr>
              <w:t>祥华乡</w:t>
            </w:r>
          </w:p>
        </w:tc>
        <w:tc>
          <w:tcPr>
            <w:tcW w:w="1268" w:type="dxa"/>
            <w:noWrap w:val="0"/>
            <w:vAlign w:val="center"/>
          </w:tcPr>
          <w:p w14:paraId="3090042D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河图村</w:t>
            </w:r>
          </w:p>
        </w:tc>
        <w:tc>
          <w:tcPr>
            <w:tcW w:w="4582" w:type="dxa"/>
            <w:noWrap/>
            <w:vAlign w:val="center"/>
          </w:tcPr>
          <w:p w14:paraId="15D37A02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  <w:t>平水宫夜景路灯改造工程</w:t>
            </w:r>
          </w:p>
        </w:tc>
        <w:tc>
          <w:tcPr>
            <w:tcW w:w="1417" w:type="dxa"/>
            <w:noWrap/>
            <w:vAlign w:val="center"/>
          </w:tcPr>
          <w:p w14:paraId="6BB0BAED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10</w:t>
            </w:r>
          </w:p>
        </w:tc>
      </w:tr>
      <w:tr w14:paraId="1AE50B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6" w:hRule="atLeast"/>
        </w:trPr>
        <w:tc>
          <w:tcPr>
            <w:tcW w:w="7830" w:type="dxa"/>
            <w:gridSpan w:val="4"/>
            <w:noWrap/>
            <w:vAlign w:val="center"/>
          </w:tcPr>
          <w:p w14:paraId="1C860026"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  <w:lang w:val="en-US" w:eastAsia="zh-CN"/>
              </w:rPr>
              <w:t>合     计</w:t>
            </w:r>
          </w:p>
        </w:tc>
        <w:tc>
          <w:tcPr>
            <w:tcW w:w="1417" w:type="dxa"/>
            <w:noWrap/>
            <w:vAlign w:val="center"/>
          </w:tcPr>
          <w:p w14:paraId="23A302ED"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40</w:t>
            </w:r>
          </w:p>
        </w:tc>
      </w:tr>
    </w:tbl>
    <w:p w14:paraId="4E9E99EB">
      <w:pPr>
        <w:rPr>
          <w:rFonts w:hint="eastAsia" w:ascii="仿宋_GB2312" w:hAnsi="华文楷体" w:eastAsia="仿宋_GB2312"/>
          <w:sz w:val="32"/>
          <w:szCs w:val="32"/>
        </w:rPr>
      </w:pPr>
    </w:p>
    <w:p w14:paraId="3F58CABD">
      <w:pPr>
        <w:rPr>
          <w:rFonts w:hint="eastAsia" w:ascii="仿宋_GB2312" w:hAnsi="华文楷体" w:eastAsia="仿宋_GB2312"/>
          <w:sz w:val="32"/>
          <w:szCs w:val="32"/>
        </w:rPr>
      </w:pPr>
    </w:p>
    <w:p w14:paraId="186B5DB0">
      <w:pPr>
        <w:rPr>
          <w:rFonts w:hint="eastAsia" w:ascii="仿宋_GB2312" w:hAnsi="华文楷体" w:eastAsia="仿宋_GB2312"/>
          <w:sz w:val="32"/>
          <w:szCs w:val="32"/>
        </w:rPr>
      </w:pPr>
    </w:p>
    <w:p w14:paraId="5B7DD217">
      <w:pPr>
        <w:rPr>
          <w:rFonts w:hint="eastAsia" w:ascii="仿宋_GB2312" w:hAnsi="华文楷体" w:eastAsia="仿宋_GB2312"/>
          <w:sz w:val="32"/>
          <w:szCs w:val="32"/>
        </w:rPr>
      </w:pPr>
    </w:p>
    <w:p w14:paraId="2D47B9DD">
      <w:pPr>
        <w:rPr>
          <w:rFonts w:hint="eastAsia" w:ascii="仿宋_GB2312" w:hAnsi="华文楷体" w:eastAsia="仿宋_GB2312"/>
          <w:sz w:val="32"/>
          <w:szCs w:val="32"/>
        </w:rPr>
      </w:pPr>
    </w:p>
    <w:sectPr>
      <w:footerReference r:id="rId6" w:type="first"/>
      <w:headerReference r:id="rId3" w:type="default"/>
      <w:footerReference r:id="rId4" w:type="default"/>
      <w:footerReference r:id="rId5" w:type="even"/>
      <w:pgSz w:w="11906" w:h="16838"/>
      <w:pgMar w:top="2098" w:right="1474" w:bottom="1984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 w:start="1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B87F82">
    <w:pPr>
      <w:pStyle w:val="4"/>
      <w:ind w:right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6E3AA21">
                          <w:pPr>
                            <w:pStyle w:val="4"/>
                            <w:rPr>
                              <w:rStyle w:val="10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10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10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zql5uc8AAAAFAQAADwAAAAAAAAABACAA&#10;AAAiAAAAZHJzL2Rvd25yZXYueG1sUEsBAhQAFAAAAAgAh07iQG15XmjdAQAAvgMAAA4AAAAAAAAA&#10;AQAgAAAAHgEAAGRycy9lMm9Eb2MueG1sUEsFBgAAAAAGAAYAWQEAAG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6E3AA21">
                    <w:pPr>
                      <w:pStyle w:val="4"/>
                      <w:rPr>
                        <w:rStyle w:val="10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10"/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10"/>
                        <w:rFonts w:hint="eastAsia" w:ascii="宋体" w:hAnsi="宋体" w:eastAsia="宋体" w:cs="宋体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9136E93">
    <w:pPr>
      <w:pStyle w:val="4"/>
      <w:framePr w:wrap="around" w:vAnchor="text" w:hAnchor="margin" w:xAlign="center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end"/>
    </w:r>
  </w:p>
  <w:p w14:paraId="2F58DCC6">
    <w:pPr>
      <w:pStyle w:val="4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77A0B5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90AA46D">
                          <w:pPr>
                            <w:pStyle w:val="4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zql5uc8AAAAFAQAADwAAAAAAAAABACAA&#10;AAAiAAAAZHJzL2Rvd25yZXYueG1sUEsBAhQAFAAAAAgAh07iQLMb65DdAQAAvgMAAA4AAAAAAAAA&#10;AQAgAAAAHgEAAGRycy9lMm9Eb2MueG1sUEsFBgAAAAAGAAYAWQEAAG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90AA46D">
                    <w:pPr>
                      <w:pStyle w:val="4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78008E">
    <w:pPr>
      <w:pStyle w:val="5"/>
      <w:pBdr>
        <w:bottom w:val="none" w:color="auto" w:sz="0" w:space="0"/>
      </w:pBdr>
      <w:jc w:val="both"/>
      <w:rPr>
        <w:rFonts w:hint="eastAsia"/>
      </w:rPr>
    </w:pPr>
    <w:r>
      <w:rPr>
        <w:rFonts w:hint="eastAsia"/>
      </w:rPr>
      <w:t xml:space="preserve">  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VmZDY5ZmM3NGQ2NDUxNjhjY2UzOTZiNDc3ZDE2NTMifQ=="/>
  </w:docVars>
  <w:rsids>
    <w:rsidRoot w:val="004C131D"/>
    <w:rsid w:val="000103F5"/>
    <w:rsid w:val="00032593"/>
    <w:rsid w:val="00044150"/>
    <w:rsid w:val="00046A6E"/>
    <w:rsid w:val="00064C34"/>
    <w:rsid w:val="0007164D"/>
    <w:rsid w:val="00073FAE"/>
    <w:rsid w:val="0008644A"/>
    <w:rsid w:val="00086CF2"/>
    <w:rsid w:val="00091A00"/>
    <w:rsid w:val="00096C3E"/>
    <w:rsid w:val="000A6FC0"/>
    <w:rsid w:val="000A74A2"/>
    <w:rsid w:val="000B2CDE"/>
    <w:rsid w:val="000B66CD"/>
    <w:rsid w:val="000C22CE"/>
    <w:rsid w:val="000D011B"/>
    <w:rsid w:val="000D011F"/>
    <w:rsid w:val="000D4ED0"/>
    <w:rsid w:val="000D572C"/>
    <w:rsid w:val="000D6A66"/>
    <w:rsid w:val="000E32B6"/>
    <w:rsid w:val="000F6875"/>
    <w:rsid w:val="00107F82"/>
    <w:rsid w:val="00112D3D"/>
    <w:rsid w:val="00132727"/>
    <w:rsid w:val="00142756"/>
    <w:rsid w:val="001507CF"/>
    <w:rsid w:val="00151030"/>
    <w:rsid w:val="00154CFE"/>
    <w:rsid w:val="001557D2"/>
    <w:rsid w:val="00156247"/>
    <w:rsid w:val="00166070"/>
    <w:rsid w:val="0017543F"/>
    <w:rsid w:val="00181C9E"/>
    <w:rsid w:val="001902A9"/>
    <w:rsid w:val="001949B6"/>
    <w:rsid w:val="001955A0"/>
    <w:rsid w:val="001959E0"/>
    <w:rsid w:val="001B02FF"/>
    <w:rsid w:val="001B0B41"/>
    <w:rsid w:val="001C182F"/>
    <w:rsid w:val="001D48E9"/>
    <w:rsid w:val="00212478"/>
    <w:rsid w:val="0021714E"/>
    <w:rsid w:val="00221369"/>
    <w:rsid w:val="0024729C"/>
    <w:rsid w:val="0026363B"/>
    <w:rsid w:val="002647A3"/>
    <w:rsid w:val="0027614B"/>
    <w:rsid w:val="00281DF3"/>
    <w:rsid w:val="002B28C4"/>
    <w:rsid w:val="002C6803"/>
    <w:rsid w:val="002C7B3B"/>
    <w:rsid w:val="002D093E"/>
    <w:rsid w:val="002D5035"/>
    <w:rsid w:val="002E1D73"/>
    <w:rsid w:val="002E55B8"/>
    <w:rsid w:val="002E628F"/>
    <w:rsid w:val="00317663"/>
    <w:rsid w:val="00342298"/>
    <w:rsid w:val="0034384B"/>
    <w:rsid w:val="00345BE8"/>
    <w:rsid w:val="003545D9"/>
    <w:rsid w:val="00357AC8"/>
    <w:rsid w:val="00374214"/>
    <w:rsid w:val="00391605"/>
    <w:rsid w:val="00392602"/>
    <w:rsid w:val="003B1299"/>
    <w:rsid w:val="003B2A7C"/>
    <w:rsid w:val="003B3B6D"/>
    <w:rsid w:val="003C13B6"/>
    <w:rsid w:val="003F2E62"/>
    <w:rsid w:val="003F5D7D"/>
    <w:rsid w:val="00402C0D"/>
    <w:rsid w:val="004124E9"/>
    <w:rsid w:val="00421E8E"/>
    <w:rsid w:val="004300E5"/>
    <w:rsid w:val="004437F5"/>
    <w:rsid w:val="004460E5"/>
    <w:rsid w:val="00451AFF"/>
    <w:rsid w:val="00467F62"/>
    <w:rsid w:val="00476348"/>
    <w:rsid w:val="00482A01"/>
    <w:rsid w:val="00486DE2"/>
    <w:rsid w:val="004A2A9F"/>
    <w:rsid w:val="004A6C4E"/>
    <w:rsid w:val="004C131D"/>
    <w:rsid w:val="004C4D56"/>
    <w:rsid w:val="004C72C0"/>
    <w:rsid w:val="004D3DA2"/>
    <w:rsid w:val="004E5325"/>
    <w:rsid w:val="00504F31"/>
    <w:rsid w:val="0050775A"/>
    <w:rsid w:val="00513364"/>
    <w:rsid w:val="00537DB5"/>
    <w:rsid w:val="005447BD"/>
    <w:rsid w:val="00545512"/>
    <w:rsid w:val="00555049"/>
    <w:rsid w:val="005946E1"/>
    <w:rsid w:val="00595F7E"/>
    <w:rsid w:val="005A3938"/>
    <w:rsid w:val="005A41BE"/>
    <w:rsid w:val="005B21DF"/>
    <w:rsid w:val="005B3BE1"/>
    <w:rsid w:val="005B458F"/>
    <w:rsid w:val="005B516A"/>
    <w:rsid w:val="005B6045"/>
    <w:rsid w:val="005B6EFE"/>
    <w:rsid w:val="005C39D8"/>
    <w:rsid w:val="005E1936"/>
    <w:rsid w:val="005E350A"/>
    <w:rsid w:val="005F7866"/>
    <w:rsid w:val="00603F89"/>
    <w:rsid w:val="00614733"/>
    <w:rsid w:val="00617450"/>
    <w:rsid w:val="00627F94"/>
    <w:rsid w:val="00630EDF"/>
    <w:rsid w:val="00632FCF"/>
    <w:rsid w:val="006356DD"/>
    <w:rsid w:val="006365B1"/>
    <w:rsid w:val="00646F0F"/>
    <w:rsid w:val="0064743F"/>
    <w:rsid w:val="00651AD8"/>
    <w:rsid w:val="00652475"/>
    <w:rsid w:val="00653DEA"/>
    <w:rsid w:val="0065659F"/>
    <w:rsid w:val="00660C74"/>
    <w:rsid w:val="006719F8"/>
    <w:rsid w:val="00676E66"/>
    <w:rsid w:val="006A005D"/>
    <w:rsid w:val="006B09CF"/>
    <w:rsid w:val="006B16DE"/>
    <w:rsid w:val="006C29C0"/>
    <w:rsid w:val="006D064D"/>
    <w:rsid w:val="006D2ABB"/>
    <w:rsid w:val="006E2619"/>
    <w:rsid w:val="00704A24"/>
    <w:rsid w:val="00720640"/>
    <w:rsid w:val="00737CEE"/>
    <w:rsid w:val="007429AB"/>
    <w:rsid w:val="00747FBE"/>
    <w:rsid w:val="007535CF"/>
    <w:rsid w:val="0076475C"/>
    <w:rsid w:val="007711A1"/>
    <w:rsid w:val="007A2F99"/>
    <w:rsid w:val="007A393A"/>
    <w:rsid w:val="007B4430"/>
    <w:rsid w:val="007D0C42"/>
    <w:rsid w:val="007D5CEB"/>
    <w:rsid w:val="007D61F7"/>
    <w:rsid w:val="007E4CDE"/>
    <w:rsid w:val="008003B3"/>
    <w:rsid w:val="00820BDA"/>
    <w:rsid w:val="008346FB"/>
    <w:rsid w:val="008413CB"/>
    <w:rsid w:val="008446B1"/>
    <w:rsid w:val="008567F5"/>
    <w:rsid w:val="00866264"/>
    <w:rsid w:val="00876A7B"/>
    <w:rsid w:val="00884B0C"/>
    <w:rsid w:val="00893769"/>
    <w:rsid w:val="00894381"/>
    <w:rsid w:val="00894896"/>
    <w:rsid w:val="00895E31"/>
    <w:rsid w:val="008B2035"/>
    <w:rsid w:val="008B6CBF"/>
    <w:rsid w:val="008C0EEE"/>
    <w:rsid w:val="008C4472"/>
    <w:rsid w:val="008E5882"/>
    <w:rsid w:val="008F6B7B"/>
    <w:rsid w:val="0091037A"/>
    <w:rsid w:val="00911AFC"/>
    <w:rsid w:val="00914A37"/>
    <w:rsid w:val="0091725E"/>
    <w:rsid w:val="00926C18"/>
    <w:rsid w:val="009347C4"/>
    <w:rsid w:val="00935B9F"/>
    <w:rsid w:val="00955212"/>
    <w:rsid w:val="00966BAB"/>
    <w:rsid w:val="00971187"/>
    <w:rsid w:val="00971578"/>
    <w:rsid w:val="00974E4B"/>
    <w:rsid w:val="009A11C7"/>
    <w:rsid w:val="009A373A"/>
    <w:rsid w:val="009E029D"/>
    <w:rsid w:val="00A05964"/>
    <w:rsid w:val="00A0631E"/>
    <w:rsid w:val="00A06B76"/>
    <w:rsid w:val="00A35A02"/>
    <w:rsid w:val="00A35A75"/>
    <w:rsid w:val="00A43F46"/>
    <w:rsid w:val="00A5436F"/>
    <w:rsid w:val="00A62855"/>
    <w:rsid w:val="00A80DE1"/>
    <w:rsid w:val="00AA100A"/>
    <w:rsid w:val="00AD2FB0"/>
    <w:rsid w:val="00AD523F"/>
    <w:rsid w:val="00AD6676"/>
    <w:rsid w:val="00AE10C0"/>
    <w:rsid w:val="00B03FD6"/>
    <w:rsid w:val="00B124E5"/>
    <w:rsid w:val="00B13E4B"/>
    <w:rsid w:val="00B25096"/>
    <w:rsid w:val="00B27634"/>
    <w:rsid w:val="00B328B2"/>
    <w:rsid w:val="00B34E07"/>
    <w:rsid w:val="00B35A1D"/>
    <w:rsid w:val="00B42CDB"/>
    <w:rsid w:val="00B472D8"/>
    <w:rsid w:val="00B579EC"/>
    <w:rsid w:val="00B64E82"/>
    <w:rsid w:val="00B713B2"/>
    <w:rsid w:val="00B85A0F"/>
    <w:rsid w:val="00B96340"/>
    <w:rsid w:val="00BA0116"/>
    <w:rsid w:val="00BB06BD"/>
    <w:rsid w:val="00BD3E6B"/>
    <w:rsid w:val="00BD7DBD"/>
    <w:rsid w:val="00BE4490"/>
    <w:rsid w:val="00BF277C"/>
    <w:rsid w:val="00C05D14"/>
    <w:rsid w:val="00C2146E"/>
    <w:rsid w:val="00C41985"/>
    <w:rsid w:val="00C4272D"/>
    <w:rsid w:val="00C45685"/>
    <w:rsid w:val="00C54569"/>
    <w:rsid w:val="00C66788"/>
    <w:rsid w:val="00C70199"/>
    <w:rsid w:val="00C7258A"/>
    <w:rsid w:val="00C73382"/>
    <w:rsid w:val="00C85405"/>
    <w:rsid w:val="00C918CD"/>
    <w:rsid w:val="00CB3401"/>
    <w:rsid w:val="00CB3C20"/>
    <w:rsid w:val="00CC4E5E"/>
    <w:rsid w:val="00CD3919"/>
    <w:rsid w:val="00CE19F5"/>
    <w:rsid w:val="00D03D38"/>
    <w:rsid w:val="00D12C13"/>
    <w:rsid w:val="00D12E54"/>
    <w:rsid w:val="00D20DD2"/>
    <w:rsid w:val="00D22C4C"/>
    <w:rsid w:val="00D43C91"/>
    <w:rsid w:val="00D50F68"/>
    <w:rsid w:val="00D568FE"/>
    <w:rsid w:val="00D56A75"/>
    <w:rsid w:val="00D7519D"/>
    <w:rsid w:val="00D84D7B"/>
    <w:rsid w:val="00D85438"/>
    <w:rsid w:val="00D92769"/>
    <w:rsid w:val="00DE36DB"/>
    <w:rsid w:val="00DE39CD"/>
    <w:rsid w:val="00DE51B4"/>
    <w:rsid w:val="00E44B45"/>
    <w:rsid w:val="00E46D78"/>
    <w:rsid w:val="00E60A38"/>
    <w:rsid w:val="00E8285E"/>
    <w:rsid w:val="00E87A04"/>
    <w:rsid w:val="00E92BA9"/>
    <w:rsid w:val="00EA44D6"/>
    <w:rsid w:val="00EB15D8"/>
    <w:rsid w:val="00ED5B93"/>
    <w:rsid w:val="00EE2664"/>
    <w:rsid w:val="00EE2761"/>
    <w:rsid w:val="00EE3413"/>
    <w:rsid w:val="00EF5DBB"/>
    <w:rsid w:val="00F04C2A"/>
    <w:rsid w:val="00F05B8F"/>
    <w:rsid w:val="00F072AB"/>
    <w:rsid w:val="00F3546A"/>
    <w:rsid w:val="00F402F0"/>
    <w:rsid w:val="00F61A38"/>
    <w:rsid w:val="00F755E4"/>
    <w:rsid w:val="00F813AE"/>
    <w:rsid w:val="00F8754A"/>
    <w:rsid w:val="00F879ED"/>
    <w:rsid w:val="00F92CFC"/>
    <w:rsid w:val="00F94E82"/>
    <w:rsid w:val="00F95296"/>
    <w:rsid w:val="00FA035B"/>
    <w:rsid w:val="00FA639F"/>
    <w:rsid w:val="00FC043C"/>
    <w:rsid w:val="00FC3157"/>
    <w:rsid w:val="00FC71AD"/>
    <w:rsid w:val="00FC7496"/>
    <w:rsid w:val="00FD3684"/>
    <w:rsid w:val="00FD4662"/>
    <w:rsid w:val="01ED6542"/>
    <w:rsid w:val="021D673F"/>
    <w:rsid w:val="025714DE"/>
    <w:rsid w:val="02B349AE"/>
    <w:rsid w:val="030356A3"/>
    <w:rsid w:val="03FA6D38"/>
    <w:rsid w:val="04446205"/>
    <w:rsid w:val="0599473F"/>
    <w:rsid w:val="06F05E2B"/>
    <w:rsid w:val="07714FBC"/>
    <w:rsid w:val="077E3860"/>
    <w:rsid w:val="07AF0BEA"/>
    <w:rsid w:val="07EF50C1"/>
    <w:rsid w:val="08AD7A20"/>
    <w:rsid w:val="0CE1070D"/>
    <w:rsid w:val="0E6A12BC"/>
    <w:rsid w:val="0E9622A7"/>
    <w:rsid w:val="0EC8358F"/>
    <w:rsid w:val="0FCE315D"/>
    <w:rsid w:val="10DB093B"/>
    <w:rsid w:val="13237F17"/>
    <w:rsid w:val="134D1BAE"/>
    <w:rsid w:val="14DF0187"/>
    <w:rsid w:val="152359C3"/>
    <w:rsid w:val="155F7D20"/>
    <w:rsid w:val="160C6457"/>
    <w:rsid w:val="17831C42"/>
    <w:rsid w:val="18495CE9"/>
    <w:rsid w:val="1A2C7731"/>
    <w:rsid w:val="1AB73DB0"/>
    <w:rsid w:val="1B4E5E64"/>
    <w:rsid w:val="1B7D1B0B"/>
    <w:rsid w:val="1BD06EA7"/>
    <w:rsid w:val="1DEE133A"/>
    <w:rsid w:val="1E882B0C"/>
    <w:rsid w:val="20695E33"/>
    <w:rsid w:val="20E03DBC"/>
    <w:rsid w:val="21337DE0"/>
    <w:rsid w:val="22E35463"/>
    <w:rsid w:val="24605B8B"/>
    <w:rsid w:val="24AB67B3"/>
    <w:rsid w:val="250E727B"/>
    <w:rsid w:val="25D15E80"/>
    <w:rsid w:val="28F76AA3"/>
    <w:rsid w:val="297E08D3"/>
    <w:rsid w:val="2ADE6EC7"/>
    <w:rsid w:val="2BED77B6"/>
    <w:rsid w:val="2DD94C15"/>
    <w:rsid w:val="2E734E6D"/>
    <w:rsid w:val="2ED82672"/>
    <w:rsid w:val="2FA8134F"/>
    <w:rsid w:val="3049232A"/>
    <w:rsid w:val="317C04DD"/>
    <w:rsid w:val="318772D3"/>
    <w:rsid w:val="31A10CA5"/>
    <w:rsid w:val="32706311"/>
    <w:rsid w:val="34771CFF"/>
    <w:rsid w:val="359F29EC"/>
    <w:rsid w:val="3619454C"/>
    <w:rsid w:val="366E71CE"/>
    <w:rsid w:val="391B6755"/>
    <w:rsid w:val="3B0532F1"/>
    <w:rsid w:val="3B31058A"/>
    <w:rsid w:val="3B9B15BA"/>
    <w:rsid w:val="3DE16E4C"/>
    <w:rsid w:val="3E6E1AE6"/>
    <w:rsid w:val="3EA96A38"/>
    <w:rsid w:val="3ECF374E"/>
    <w:rsid w:val="40153FD6"/>
    <w:rsid w:val="41EF1991"/>
    <w:rsid w:val="432E715D"/>
    <w:rsid w:val="437159C8"/>
    <w:rsid w:val="44CE29A6"/>
    <w:rsid w:val="44EA0F3A"/>
    <w:rsid w:val="452151CC"/>
    <w:rsid w:val="46BC4F0B"/>
    <w:rsid w:val="475C073D"/>
    <w:rsid w:val="48230E62"/>
    <w:rsid w:val="49261002"/>
    <w:rsid w:val="4AF43B28"/>
    <w:rsid w:val="4B9F67D9"/>
    <w:rsid w:val="4C771E01"/>
    <w:rsid w:val="4E25320C"/>
    <w:rsid w:val="4E5443FA"/>
    <w:rsid w:val="4EBF1FD0"/>
    <w:rsid w:val="509B3545"/>
    <w:rsid w:val="517D5DE5"/>
    <w:rsid w:val="51B318A1"/>
    <w:rsid w:val="539A4AC7"/>
    <w:rsid w:val="542F6A7A"/>
    <w:rsid w:val="54572372"/>
    <w:rsid w:val="55180971"/>
    <w:rsid w:val="56861332"/>
    <w:rsid w:val="59A13F98"/>
    <w:rsid w:val="5B7F45A2"/>
    <w:rsid w:val="5BCA1E7A"/>
    <w:rsid w:val="5C18751C"/>
    <w:rsid w:val="5C3D75CA"/>
    <w:rsid w:val="5C5969A1"/>
    <w:rsid w:val="5C8E2CEF"/>
    <w:rsid w:val="5CE00ED4"/>
    <w:rsid w:val="5D820285"/>
    <w:rsid w:val="5FAE7FA8"/>
    <w:rsid w:val="60941C40"/>
    <w:rsid w:val="62743506"/>
    <w:rsid w:val="628F46C5"/>
    <w:rsid w:val="629923ED"/>
    <w:rsid w:val="62B23365"/>
    <w:rsid w:val="6424218B"/>
    <w:rsid w:val="64C80D68"/>
    <w:rsid w:val="65764C68"/>
    <w:rsid w:val="65B407E4"/>
    <w:rsid w:val="675B5EC3"/>
    <w:rsid w:val="67ED5253"/>
    <w:rsid w:val="68302FDE"/>
    <w:rsid w:val="689D6598"/>
    <w:rsid w:val="68C14151"/>
    <w:rsid w:val="69401EAE"/>
    <w:rsid w:val="699A5D6D"/>
    <w:rsid w:val="6A222C58"/>
    <w:rsid w:val="6A9F0E29"/>
    <w:rsid w:val="6D0C3F95"/>
    <w:rsid w:val="6D975AE1"/>
    <w:rsid w:val="6DFD08FE"/>
    <w:rsid w:val="6EDE05A5"/>
    <w:rsid w:val="6EFE1CCD"/>
    <w:rsid w:val="6F1544FB"/>
    <w:rsid w:val="6F176803"/>
    <w:rsid w:val="6F533E2A"/>
    <w:rsid w:val="6F8476B2"/>
    <w:rsid w:val="70A42689"/>
    <w:rsid w:val="70C11893"/>
    <w:rsid w:val="71F02243"/>
    <w:rsid w:val="73A6496A"/>
    <w:rsid w:val="73CB617F"/>
    <w:rsid w:val="769467B3"/>
    <w:rsid w:val="76A21CDE"/>
    <w:rsid w:val="76A333E3"/>
    <w:rsid w:val="76D10D13"/>
    <w:rsid w:val="7AA663D1"/>
    <w:rsid w:val="7AA768E3"/>
    <w:rsid w:val="7EBE0DBA"/>
    <w:rsid w:val="7F8C0EB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iPriority w:val="0"/>
  </w:style>
  <w:style w:type="table" w:default="1" w:styleId="7">
    <w:name w:val="Normal Table"/>
    <w:semiHidden/>
    <w:uiPriority w:val="0"/>
    <w:tblPr>
      <w:tblStyle w:val="7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uiPriority w:val="0"/>
    <w:pPr>
      <w:ind w:left="100" w:leftChars="2500"/>
    </w:pPr>
  </w:style>
  <w:style w:type="paragraph" w:styleId="3">
    <w:name w:val="Balloon Text"/>
    <w:basedOn w:val="1"/>
    <w:semiHidden/>
    <w:uiPriority w:val="0"/>
    <w:rPr>
      <w:sz w:val="18"/>
      <w:szCs w:val="18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iPriority w:val="0"/>
    <w:rPr>
      <w:sz w:val="24"/>
    </w:rPr>
  </w:style>
  <w:style w:type="table" w:styleId="8">
    <w:name w:val="Table Grid"/>
    <w:basedOn w:val="7"/>
    <w:uiPriority w:val="0"/>
    <w:pPr>
      <w:widowControl w:val="0"/>
      <w:jc w:val="both"/>
    </w:pPr>
    <w:tblPr>
      <w:tblStyle w:val="7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basedOn w:val="9"/>
    <w:uiPriority w:val="0"/>
  </w:style>
  <w:style w:type="character" w:styleId="11">
    <w:name w:val="Hyperlink"/>
    <w:basedOn w:val="9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Microsoft\Templates\&#23433;&#27665;&#25991;&#20214;&#27169;&#26495;&#26032;1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安民文件模板新1.dot</Template>
  <Company>Microsoft</Company>
  <Pages>4</Pages>
  <Words>681</Words>
  <Characters>725</Characters>
  <Lines>7</Lines>
  <Paragraphs>2</Paragraphs>
  <TotalTime>5</TotalTime>
  <ScaleCrop>false</ScaleCrop>
  <LinksUpToDate>false</LinksUpToDate>
  <CharactersWithSpaces>828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2017-05-10T03:17:00Z</dcterms:created>
  <dc:creator>User</dc:creator>
  <cp:lastModifiedBy>Administrator</cp:lastModifiedBy>
  <cp:lastPrinted>2025-03-04T07:55:39Z</cp:lastPrinted>
  <dcterms:modified xsi:type="dcterms:W3CDTF">2025-03-04T07:59:07Z</dcterms:modified>
  <dc:title>    </dc:title>
  <cp:revision>99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2407AC22B450475AB5A8B285CC6AF587_13</vt:lpwstr>
  </property>
  <property fmtid="{D5CDD505-2E9C-101B-9397-08002B2CF9AE}" pid="4" name="KSOTemplateDocerSaveRecord">
    <vt:lpwstr>eyJoZGlkIjoiY2IzYTBmZTUwMjliZjRkNmVlODFkZDFiYzc0YjRjOWIifQ==</vt:lpwstr>
  </property>
</Properties>
</file>