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420" w:firstLineChars="200"/>
        <w:rPr>
          <w:rFonts w:hint="eastAsia" w:ascii="仿宋_GB2312" w:eastAsia="仿宋_GB2312"/>
          <w:sz w:val="32"/>
          <w:szCs w:val="32"/>
        </w:rPr>
      </w:pPr>
      <w:r>
        <w:rPr>
          <w:rFonts w:hint="eastAsia"/>
          <w:lang w:val="en-US" w:eastAsia="zh-CN"/>
        </w:rPr>
        <mc:AlternateContent>
          <mc:Choice Requires="wps">
            <w:drawing>
              <wp:anchor distT="0" distB="0" distL="114300" distR="114300" simplePos="0" relativeHeight="1024" behindDoc="0" locked="0" layoutInCell="1" allowOverlap="1">
                <wp:simplePos x="0" y="0"/>
                <wp:positionH relativeFrom="column">
                  <wp:posOffset>225425</wp:posOffset>
                </wp:positionH>
                <wp:positionV relativeFrom="page">
                  <wp:posOffset>1306830</wp:posOffset>
                </wp:positionV>
                <wp:extent cx="5352415" cy="1047750"/>
                <wp:effectExtent l="0" t="0" r="0" b="0"/>
                <wp:wrapNone/>
                <wp:docPr id="1" name="文本框"/>
                <wp:cNvGraphicFramePr/>
                <a:graphic xmlns:a="http://schemas.openxmlformats.org/drawingml/2006/main">
                  <a:graphicData uri="http://schemas.microsoft.com/office/word/2010/wordprocessingShape">
                    <wps:wsp>
                      <wps:cNvSpPr/>
                      <wps:spPr>
                        <a:xfrm>
                          <a:off x="0" y="0"/>
                          <a:ext cx="5352415" cy="1047750"/>
                        </a:xfrm>
                        <a:prstGeom prst="rect">
                          <a:avLst/>
                        </a:prstGeom>
                        <a:noFill/>
                        <a:ln w="9525" cap="flat" cmpd="sng">
                          <a:noFill/>
                          <a:prstDash val="solid"/>
                          <a:miter/>
                        </a:ln>
                      </wps:spPr>
                      <wps:txbx>
                        <w:txbxContent>
                          <w:p>
                            <w:pPr>
                              <w:jc w:val="left"/>
                              <w:rPr>
                                <w:rFonts w:hint="eastAsia" w:ascii="方正小标宋简体" w:eastAsia="方正小标宋简体"/>
                                <w:bCs/>
                                <w:snapToGrid w:val="0"/>
                                <w:color w:val="FF0000"/>
                                <w:kern w:val="0"/>
                                <w:sz w:val="96"/>
                                <w:szCs w:val="96"/>
                              </w:rPr>
                            </w:pPr>
                            <w:bookmarkStart w:id="1" w:name="红头1"/>
                            <w:r>
                              <w:rPr>
                                <w:rFonts w:hint="eastAsia" w:ascii="方正小标宋简体" w:eastAsia="方正小标宋简体"/>
                                <w:bCs/>
                                <w:snapToGrid w:val="0"/>
                                <w:color w:val="FF0000"/>
                                <w:kern w:val="0"/>
                                <w:sz w:val="96"/>
                                <w:szCs w:val="96"/>
                              </w:rPr>
                              <w:t>福建省民政厅文件</w:t>
                            </w:r>
                          </w:p>
                          <w:bookmarkEnd w:id="1"/>
                          <w:p>
                            <w:pPr>
                              <w:jc w:val="left"/>
                              <w:rPr>
                                <w:rFonts w:hint="eastAsia"/>
                                <w:szCs w:val="104"/>
                              </w:rPr>
                            </w:pPr>
                          </w:p>
                        </w:txbxContent>
                      </wps:txbx>
                      <wps:bodyPr vert="horz" wrap="square" lIns="91440" tIns="45720" rIns="91440" bIns="45720" anchor="t" anchorCtr="0" upright="1">
                        <a:noAutofit/>
                      </wps:bodyPr>
                    </wps:wsp>
                  </a:graphicData>
                </a:graphic>
              </wp:anchor>
            </w:drawing>
          </mc:Choice>
          <mc:Fallback>
            <w:pict>
              <v:rect id="文本框" o:spid="_x0000_s1026" o:spt="1" style="position:absolute;left:0pt;margin-left:17.75pt;margin-top:102.9pt;height:82.5pt;width:421.45pt;mso-position-vertical-relative:page;z-index:1024;mso-width-relative:page;mso-height-relative:page;" filled="f" stroked="f" coordsize="21600,21600" o:gfxdata="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JWTiP2gAAAAoBAAAPAAAAAAAAAAEA&#10;IAAAACIAAABkcnMvZG93bnJldi54bWxQSwECFAAUAAAACACHTuJAX6eVkQ0CAAAGBAAADgAAAAAA&#10;AAABACAAAAApAQAAZHJzL2Uyb0RvYy54bWxQSwUGAAAAAAYABgBZAQAAqAUAAAAA&#10;">
                <v:fill on="f" focussize="0,0"/>
                <v:stroke on="f" joinstyle="miter"/>
                <v:imagedata o:title=""/>
                <o:lock v:ext="edit" aspectratio="f"/>
                <v:textbox>
                  <w:txbxContent>
                    <w:p>
                      <w:pPr>
                        <w:jc w:val="left"/>
                        <w:rPr>
                          <w:rFonts w:hint="eastAsia" w:ascii="方正小标宋简体" w:eastAsia="方正小标宋简体"/>
                          <w:bCs/>
                          <w:snapToGrid w:val="0"/>
                          <w:color w:val="FF0000"/>
                          <w:kern w:val="0"/>
                          <w:sz w:val="96"/>
                          <w:szCs w:val="96"/>
                        </w:rPr>
                      </w:pPr>
                      <w:bookmarkStart w:id="1" w:name="红头1"/>
                      <w:r>
                        <w:rPr>
                          <w:rFonts w:hint="eastAsia" w:ascii="方正小标宋简体" w:eastAsia="方正小标宋简体"/>
                          <w:bCs/>
                          <w:snapToGrid w:val="0"/>
                          <w:color w:val="FF0000"/>
                          <w:kern w:val="0"/>
                          <w:sz w:val="96"/>
                          <w:szCs w:val="96"/>
                        </w:rPr>
                        <w:t>福建省民政厅文件</w:t>
                      </w:r>
                    </w:p>
                    <w:bookmarkEnd w:id="1"/>
                    <w:p>
                      <w:pPr>
                        <w:jc w:val="left"/>
                        <w:rPr>
                          <w:rFonts w:hint="eastAsia"/>
                          <w:szCs w:val="104"/>
                        </w:rPr>
                      </w:pPr>
                    </w:p>
                  </w:txbxContent>
                </v:textbox>
              </v:rect>
            </w:pict>
          </mc:Fallback>
        </mc:AlternateContent>
      </w:r>
      <w:r>
        <w:rPr>
          <w:rFonts w:hint="eastAsia" w:ascii="仿宋_GB2312" w:eastAsia="仿宋_GB2312"/>
          <w:sz w:val="32"/>
          <w:szCs w:val="32"/>
        </w:rPr>
        <w:t xml:space="preserve">             </w:t>
      </w:r>
    </w:p>
    <w:p>
      <w:pPr>
        <w:spacing w:line="560" w:lineRule="exact"/>
        <w:ind w:firstLine="640" w:firstLineChars="200"/>
        <w:rPr>
          <w:rFonts w:hint="eastAsia" w:ascii="仿宋_GB2312" w:eastAsia="仿宋_GB2312"/>
          <w:sz w:val="32"/>
          <w:szCs w:val="32"/>
        </w:rPr>
      </w:pPr>
    </w:p>
    <w:p>
      <w:pPr>
        <w:spacing w:line="560" w:lineRule="exact"/>
        <w:ind w:firstLine="420" w:firstLineChars="200"/>
        <w:rPr>
          <w:rFonts w:hint="eastAsia" w:ascii="仿宋_GB2312" w:eastAsia="仿宋_GB2312"/>
          <w:sz w:val="32"/>
          <w:szCs w:val="32"/>
        </w:rPr>
      </w:pPr>
      <w:r>
        <w:rPr>
          <w:lang w:val="en-US" w:eastAsia="zh-CN"/>
        </w:rPr>
        <mc:AlternateContent>
          <mc:Choice Requires="wps">
            <w:drawing>
              <wp:anchor distT="0" distB="0" distL="114300" distR="114300" simplePos="0" relativeHeight="1024" behindDoc="0" locked="0" layoutInCell="1" allowOverlap="1">
                <wp:simplePos x="0" y="0"/>
                <wp:positionH relativeFrom="column">
                  <wp:posOffset>-17780</wp:posOffset>
                </wp:positionH>
                <wp:positionV relativeFrom="paragraph">
                  <wp:posOffset>63500</wp:posOffset>
                </wp:positionV>
                <wp:extent cx="5614670" cy="872490"/>
                <wp:effectExtent l="0" t="0" r="0" b="0"/>
                <wp:wrapNone/>
                <wp:docPr id="4" name="矩形 4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614670" cy="872490"/>
                        </a:xfrm>
                        <a:prstGeom prst="rect">
                          <a:avLst/>
                        </a:prstGeom>
                        <a:noFill/>
                        <a:ln w="9525" cap="flat" cmpd="sng">
                          <a:noFill/>
                          <a:prstDash val="solid"/>
                          <a:miter/>
                        </a:ln>
                      </wps:spPr>
                      <wps:txbx>
                        <w:txbxContent>
                          <w:p>
                            <w:pPr>
                              <w:jc w:val="center"/>
                            </w:pPr>
                          </w:p>
                        </w:txbxContent>
                      </wps:txbx>
                      <wps:bodyPr vert="horz" wrap="square" lIns="91440" tIns="45720" rIns="91440" bIns="45720" anchor="t" anchorCtr="0" upright="1">
                        <a:noAutofit/>
                      </wps:bodyPr>
                    </wps:wsp>
                  </a:graphicData>
                </a:graphic>
              </wp:anchor>
            </w:drawing>
          </mc:Choice>
          <mc:Fallback>
            <w:pict>
              <v:rect id="矩形 49" o:spid="_x0000_s1026" o:spt="1" style="position:absolute;left:0pt;margin-left:-1.4pt;margin-top:5pt;height:68.7pt;width:442.1pt;z-index:1024;mso-width-relative:page;mso-height-relative:page;" filled="f" stroked="f" coordsize="21600,21600" o:gfxdata="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7f3W&#10;rdkAAAAJAQAADwAAAAAAAAABACAAAAAiAAAAZHJzL2Rvd25yZXYueG1sUEsBAhQAFAAAAAgAh07i&#10;QKidg10hAgAAMQQAAA4AAAAAAAAAAQAgAAAAKAEAAGRycy9lMm9Eb2MueG1sUEsFBgAAAAAGAAYA&#10;WQEAALsFAAAAAA==&#10;">
                <v:fill on="f" focussize="0,0"/>
                <v:stroke on="f" joinstyle="miter"/>
                <v:imagedata o:title=""/>
                <o:lock v:ext="edit" aspectratio="t"/>
                <v:textbox>
                  <w:txbxContent>
                    <w:p>
                      <w:pPr>
                        <w:jc w:val="center"/>
                      </w:pPr>
                    </w:p>
                  </w:txbxContent>
                </v:textbox>
              </v:rect>
            </w:pict>
          </mc:Fallback>
        </mc:AlternateContent>
      </w:r>
    </w:p>
    <w:p>
      <w:pPr>
        <w:spacing w:line="560" w:lineRule="exact"/>
        <w:ind w:firstLine="640" w:firstLineChars="200"/>
        <w:rPr>
          <w:rFonts w:hint="eastAsia" w:ascii="仿宋_GB2312" w:eastAsia="仿宋_GB2312"/>
          <w:sz w:val="32"/>
          <w:szCs w:val="32"/>
        </w:rPr>
      </w:pPr>
    </w:p>
    <w:p>
      <w:pPr>
        <w:spacing w:line="240" w:lineRule="exact"/>
        <w:ind w:firstLine="640" w:firstLineChars="200"/>
        <w:rPr>
          <w:rFonts w:hint="eastAsia" w:ascii="仿宋_GB2312" w:eastAsia="仿宋_GB2312"/>
          <w:sz w:val="32"/>
          <w:szCs w:val="32"/>
        </w:rPr>
      </w:pPr>
    </w:p>
    <w:p>
      <w:pPr>
        <w:spacing w:line="560" w:lineRule="exact"/>
        <w:ind w:firstLine="640" w:firstLineChars="200"/>
        <w:rPr>
          <w:rFonts w:hint="eastAsia" w:ascii="仿宋_GB2312" w:eastAsia="仿宋_GB2312"/>
          <w:sz w:val="32"/>
          <w:szCs w:val="32"/>
        </w:rPr>
      </w:pPr>
    </w:p>
    <w:p>
      <w:pPr>
        <w:tabs>
          <w:tab w:val="left" w:pos="1134"/>
        </w:tabs>
        <w:spacing w:line="560" w:lineRule="exact"/>
        <w:jc w:val="center"/>
        <w:rPr>
          <w:rFonts w:hint="eastAsia" w:ascii="仿宋_GB2312" w:eastAsia="仿宋_GB2312"/>
          <w:bCs/>
          <w:sz w:val="32"/>
          <w:szCs w:val="32"/>
        </w:rPr>
      </w:pPr>
      <w:r>
        <w:rPr>
          <w:rFonts w:hint="eastAsia" w:ascii="仿宋_GB2312" w:eastAsia="仿宋_GB2312"/>
          <w:sz w:val="32"/>
          <w:szCs w:val="32"/>
        </w:rPr>
        <w:t>闽民救〔2020〕120号</w:t>
      </w:r>
    </w:p>
    <w:p>
      <w:pPr>
        <w:pStyle w:val="7"/>
        <w:tabs>
          <w:tab w:val="left" w:pos="0"/>
        </w:tabs>
        <w:adjustRightInd w:val="0"/>
        <w:snapToGrid w:val="0"/>
        <w:spacing w:line="240" w:lineRule="exact"/>
        <w:ind w:firstLine="0" w:firstLineChars="0"/>
        <w:rPr>
          <w:rFonts w:hint="eastAsia"/>
        </w:rPr>
      </w:pPr>
      <w:bookmarkStart w:id="0" w:name="红线1"/>
    </w:p>
    <w:p>
      <w:pPr>
        <w:pStyle w:val="7"/>
        <w:tabs>
          <w:tab w:val="left" w:pos="0"/>
        </w:tabs>
        <w:adjustRightInd w:val="0"/>
        <w:snapToGrid w:val="0"/>
        <w:spacing w:line="240" w:lineRule="exact"/>
        <w:ind w:firstLine="0" w:firstLineChars="0"/>
        <w:rPr>
          <w:rFonts w:hint="eastAsia"/>
        </w:rPr>
      </w:pPr>
      <w:r>
        <w:rPr>
          <w:rFonts w:hint="eastAsia"/>
        </w:rPr>
        <mc:AlternateContent>
          <mc:Choice Requires="wps">
            <w:drawing>
              <wp:anchor distT="0" distB="0" distL="114300" distR="114300" simplePos="0" relativeHeight="1024" behindDoc="0" locked="0" layoutInCell="1" allowOverlap="1">
                <wp:simplePos x="0" y="0"/>
                <wp:positionH relativeFrom="column">
                  <wp:posOffset>0</wp:posOffset>
                </wp:positionH>
                <wp:positionV relativeFrom="paragraph">
                  <wp:posOffset>83820</wp:posOffset>
                </wp:positionV>
                <wp:extent cx="5615940" cy="0"/>
                <wp:effectExtent l="0" t="0" r="0" b="0"/>
                <wp:wrapSquare wrapText="bothSides"/>
                <wp:docPr id="6" name="直线 64"/>
                <wp:cNvGraphicFramePr/>
                <a:graphic xmlns:a="http://schemas.openxmlformats.org/drawingml/2006/main">
                  <a:graphicData uri="http://schemas.microsoft.com/office/word/2010/wordprocessingShape">
                    <wps:wsp>
                      <wps:cNvCnPr/>
                      <wps:spPr>
                        <a:xfrm>
                          <a:off x="0" y="0"/>
                          <a:ext cx="5615940" cy="0"/>
                        </a:xfrm>
                        <a:prstGeom prst="line">
                          <a:avLst/>
                        </a:prstGeom>
                        <a:solidFill>
                          <a:srgbClr val="FFFFFF"/>
                        </a:solidFill>
                        <a:ln w="31750" cap="flat" cmpd="sng">
                          <a:solidFill>
                            <a:srgbClr val="FF0000"/>
                          </a:solidFill>
                          <a:prstDash val="solid"/>
                          <a:miter/>
                        </a:ln>
                      </wps:spPr>
                      <wps:bodyPr vert="horz" wrap="square" lIns="91440" tIns="45720" rIns="91440" bIns="45720" anchor="t" anchorCtr="0" upright="1">
                        <a:noAutofit/>
                      </wps:bodyPr>
                    </wps:wsp>
                  </a:graphicData>
                </a:graphic>
              </wp:anchor>
            </w:drawing>
          </mc:Choice>
          <mc:Fallback>
            <w:pict>
              <v:line id="直线 64" o:spid="_x0000_s1026" o:spt="20" style="position:absolute;left:0pt;margin-left:0pt;margin-top:6.6pt;height:0pt;width:442.2pt;mso-wrap-distance-bottom:0pt;mso-wrap-distance-left:9pt;mso-wrap-distance-right:9pt;mso-wrap-distance-top:0pt;z-index:1024;mso-width-relative:page;mso-height-relative:page;" fillcolor="#FFFFFF" filled="t" stroked="t" coordsize="21600,21600" o:gfxdata="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o8Y/22QAAAAYB&#10;AAAPAAAAAAAAAAEAIAAAACIAAABkcnMvZG93bnJldi54bWxQSwECFAAUAAAACACHTuJATujISxoC&#10;AABIBAAADgAAAAAAAAABACAAAAAoAQAAZHJzL2Uyb0RvYy54bWxQSwUGAAAAAAYABgBZAQAAtAUA&#10;AAAA&#10;">
                <v:fill on="t" focussize="0,0"/>
                <v:stroke weight="2.5pt" color="#FF0000" joinstyle="miter"/>
                <v:imagedata o:title=""/>
                <o:lock v:ext="edit" aspectratio="f"/>
                <w10:wrap type="square"/>
              </v:line>
            </w:pict>
          </mc:Fallback>
        </mc:AlternateContent>
      </w:r>
      <w:bookmarkEnd w:id="0"/>
    </w:p>
    <w:p>
      <w:pPr>
        <w:pStyle w:val="5"/>
        <w:adjustRightInd w:val="0"/>
        <w:snapToGrid w:val="0"/>
        <w:spacing w:line="100" w:lineRule="exact"/>
        <w:jc w:val="center"/>
        <w:rPr>
          <w:rFonts w:hint="eastAsia" w:ascii="方正小标宋简体" w:eastAsia="方正小标宋简体"/>
          <w:sz w:val="44"/>
          <w:szCs w:val="44"/>
        </w:rPr>
      </w:pPr>
    </w:p>
    <w:p>
      <w:pPr>
        <w:pStyle w:val="5"/>
        <w:adjustRightInd w:val="0"/>
        <w:snapToGrid w:val="0"/>
        <w:spacing w:line="540" w:lineRule="exact"/>
        <w:jc w:val="center"/>
        <w:rPr>
          <w:rFonts w:hint="eastAsia" w:ascii="方正小标宋简体" w:eastAsia="方正小标宋简体"/>
          <w:sz w:val="44"/>
          <w:szCs w:val="44"/>
        </w:rPr>
      </w:pPr>
      <w:r>
        <w:rPr>
          <w:rFonts w:hint="eastAsia" w:ascii="方正小标宋简体" w:eastAsia="方正小标宋简体"/>
          <w:sz w:val="44"/>
          <w:szCs w:val="44"/>
        </w:rPr>
        <w:t>福建省民政厅关于取消城乡居民最低生活</w:t>
      </w:r>
    </w:p>
    <w:p>
      <w:pPr>
        <w:pStyle w:val="5"/>
        <w:adjustRightInd w:val="0"/>
        <w:snapToGrid w:val="0"/>
        <w:spacing w:line="540" w:lineRule="exact"/>
        <w:jc w:val="center"/>
        <w:rPr>
          <w:rFonts w:hint="eastAsia" w:ascii="方正小标宋简体" w:eastAsia="方正小标宋简体"/>
          <w:sz w:val="44"/>
          <w:szCs w:val="44"/>
        </w:rPr>
      </w:pPr>
      <w:r>
        <w:rPr>
          <w:rFonts w:hint="eastAsia" w:ascii="方正小标宋简体" w:eastAsia="方正小标宋简体"/>
          <w:sz w:val="44"/>
          <w:szCs w:val="44"/>
        </w:rPr>
        <w:t>保障证和特困人员救助供养证的通知</w:t>
      </w:r>
    </w:p>
    <w:p>
      <w:pPr>
        <w:pStyle w:val="7"/>
        <w:tabs>
          <w:tab w:val="left" w:pos="425"/>
        </w:tabs>
        <w:adjustRightInd w:val="0"/>
        <w:snapToGrid w:val="0"/>
        <w:spacing w:line="240" w:lineRule="exact"/>
        <w:rPr>
          <w:rFonts w:hint="eastAsia"/>
        </w:rPr>
      </w:pPr>
    </w:p>
    <w:p>
      <w:pPr>
        <w:pStyle w:val="7"/>
        <w:tabs>
          <w:tab w:val="left" w:pos="425"/>
        </w:tabs>
        <w:adjustRightInd w:val="0"/>
        <w:snapToGrid w:val="0"/>
        <w:spacing w:line="460" w:lineRule="exact"/>
        <w:ind w:firstLine="0" w:firstLineChars="0"/>
        <w:jc w:val="left"/>
        <w:rPr>
          <w:rFonts w:hint="eastAsia"/>
          <w:szCs w:val="32"/>
        </w:rPr>
      </w:pPr>
      <w:r>
        <w:rPr>
          <w:rFonts w:hint="eastAsia"/>
          <w:szCs w:val="32"/>
        </w:rPr>
        <w:t>各市、县（区）民政局，平潭综合实验区社会事业局：</w:t>
      </w:r>
    </w:p>
    <w:p>
      <w:pPr>
        <w:spacing w:line="460" w:lineRule="exact"/>
        <w:ind w:firstLine="674"/>
        <w:rPr>
          <w:rFonts w:hint="eastAsia" w:ascii="仿宋_GB2312" w:eastAsia="仿宋_GB2312"/>
          <w:sz w:val="32"/>
          <w:szCs w:val="32"/>
        </w:rPr>
      </w:pPr>
      <w:bookmarkStart w:id="2" w:name="_GoBack"/>
      <w:r>
        <w:rPr>
          <w:rFonts w:hint="eastAsia" w:ascii="仿宋_GB2312" w:eastAsia="仿宋_GB2312"/>
          <w:sz w:val="32"/>
          <w:szCs w:val="32"/>
        </w:rPr>
        <w:t xml:space="preserve">目前我省城乡低保金和特困供养金均已实现社会化发放，城乡低保对象和特困人员信息数据定期推送到省政务数据汇聚共享平台，相关部门可以通过接口随时调用城乡低保对象和特困人员信息数据。根据深化“放管服”改革精神和我省社会救助工作实际，决定：自2020年12月1日起取消《城乡居民最低生活保障证》和《特困人员救助供养证》，改用确认告知书告知申请人城乡低保或特困供养审核确认结果（告知书样式详见附件）。  </w:t>
      </w:r>
    </w:p>
    <w:p>
      <w:pPr>
        <w:spacing w:line="460" w:lineRule="exact"/>
        <w:ind w:firstLine="674"/>
        <w:rPr>
          <w:rFonts w:hint="eastAsia" w:ascii="仿宋_GB2312" w:eastAsia="仿宋_GB2312"/>
          <w:sz w:val="32"/>
          <w:szCs w:val="32"/>
        </w:rPr>
      </w:pPr>
      <w:r>
        <w:rPr>
          <w:rFonts w:hint="eastAsia" w:ascii="仿宋_GB2312" w:eastAsia="仿宋_GB2312"/>
          <w:sz w:val="32"/>
          <w:szCs w:val="32"/>
        </w:rPr>
        <w:t>各地民政部门在完成城乡低保和特困供养审核确认后，应及时将审核确认结果录入信息系统，确保城乡低保对象和特困人员数据信息能及时推送至省政务数据汇聚共享平台。</w:t>
      </w:r>
    </w:p>
    <w:bookmarkEnd w:id="2"/>
    <w:p>
      <w:pPr>
        <w:tabs>
          <w:tab w:val="left" w:pos="2520"/>
        </w:tabs>
        <w:spacing w:line="240" w:lineRule="exact"/>
        <w:ind w:firstLine="675"/>
        <w:rPr>
          <w:rFonts w:hint="eastAsia" w:ascii="仿宋_GB2312" w:eastAsia="仿宋_GB2312"/>
          <w:sz w:val="32"/>
          <w:szCs w:val="32"/>
        </w:rPr>
      </w:pPr>
      <w:r>
        <w:rPr>
          <w:rFonts w:ascii="仿宋_GB2312" w:eastAsia="仿宋_GB2312"/>
          <w:sz w:val="32"/>
          <w:szCs w:val="32"/>
        </w:rPr>
        <w:tab/>
      </w:r>
    </w:p>
    <w:p>
      <w:pPr>
        <w:spacing w:line="440" w:lineRule="exact"/>
        <w:ind w:firstLine="675"/>
        <w:rPr>
          <w:rFonts w:hint="eastAsia" w:ascii="仿宋_GB2312" w:eastAsia="仿宋_GB2312"/>
          <w:sz w:val="32"/>
          <w:szCs w:val="32"/>
        </w:rPr>
      </w:pPr>
      <w:r>
        <w:rPr>
          <w:rFonts w:hint="eastAsia" w:ascii="仿宋_GB2312" w:eastAsia="仿宋_GB2312"/>
          <w:sz w:val="32"/>
          <w:szCs w:val="32"/>
        </w:rPr>
        <w:t>附件：1.城乡最低生活保障确认告知书样表</w:t>
      </w:r>
    </w:p>
    <w:p>
      <w:pPr>
        <w:tabs>
          <w:tab w:val="left" w:pos="7560"/>
        </w:tabs>
        <w:spacing w:line="440" w:lineRule="exact"/>
        <w:ind w:firstLine="675"/>
        <w:rPr>
          <w:rFonts w:hint="eastAsia" w:ascii="仿宋_GB2312" w:eastAsia="仿宋_GB2312"/>
          <w:sz w:val="32"/>
          <w:szCs w:val="32"/>
        </w:rPr>
      </w:pPr>
      <w:r>
        <w:rPr>
          <w:rFonts w:hint="eastAsia" w:ascii="仿宋_GB2312" w:eastAsia="仿宋_GB2312"/>
          <w:sz w:val="32"/>
          <w:szCs w:val="32"/>
        </w:rPr>
        <w:t xml:space="preserve">      2.特困人员救助供养确认告知书样表</w:t>
      </w:r>
      <w:r>
        <w:rPr>
          <w:rFonts w:ascii="仿宋_GB2312" w:eastAsia="仿宋_GB2312"/>
          <w:sz w:val="32"/>
          <w:szCs w:val="32"/>
        </w:rPr>
        <w:tab/>
      </w:r>
    </w:p>
    <w:p>
      <w:pPr>
        <w:tabs>
          <w:tab w:val="left" w:pos="7560"/>
        </w:tabs>
        <w:spacing w:line="240" w:lineRule="exact"/>
        <w:ind w:firstLine="675"/>
        <w:jc w:val="right"/>
        <w:rPr>
          <w:rFonts w:hint="eastAsia" w:ascii="仿宋_GB2312" w:eastAsia="仿宋_GB2312"/>
          <w:sz w:val="32"/>
          <w:szCs w:val="32"/>
        </w:rPr>
      </w:pPr>
    </w:p>
    <w:p>
      <w:pPr>
        <w:tabs>
          <w:tab w:val="left" w:pos="7560"/>
        </w:tabs>
        <w:spacing w:line="100" w:lineRule="exact"/>
        <w:ind w:firstLine="675"/>
        <w:jc w:val="right"/>
        <w:rPr>
          <w:rFonts w:hint="eastAsia" w:ascii="仿宋_GB2312" w:eastAsia="仿宋_GB2312"/>
          <w:sz w:val="32"/>
          <w:szCs w:val="32"/>
        </w:rPr>
      </w:pPr>
    </w:p>
    <w:p>
      <w:pPr>
        <w:tabs>
          <w:tab w:val="left" w:pos="7560"/>
        </w:tabs>
        <w:spacing w:line="240" w:lineRule="exact"/>
        <w:ind w:firstLine="675"/>
        <w:rPr>
          <w:rFonts w:hint="eastAsia" w:ascii="仿宋_GB2312" w:eastAsia="仿宋_GB2312"/>
          <w:sz w:val="32"/>
          <w:szCs w:val="32"/>
        </w:rPr>
      </w:pPr>
    </w:p>
    <w:p>
      <w:pPr>
        <w:tabs>
          <w:tab w:val="left" w:pos="5460"/>
        </w:tabs>
        <w:spacing w:line="480" w:lineRule="exact"/>
        <w:ind w:firstLine="4393" w:firstLineChars="1373"/>
        <w:jc w:val="center"/>
        <w:rPr>
          <w:rFonts w:hint="eastAsia" w:ascii="仿宋_GB2312" w:hAnsi="仿宋_GB2312"/>
        </w:rPr>
      </w:pPr>
      <w:r>
        <w:rPr>
          <w:rFonts w:hint="eastAsia" w:ascii="仿宋_GB2312" w:eastAsia="仿宋_GB2312"/>
          <w:sz w:val="32"/>
        </w:rPr>
        <w:t>福建省民政厅</w:t>
      </w:r>
    </w:p>
    <w:p>
      <w:pPr>
        <w:pStyle w:val="6"/>
        <w:tabs>
          <w:tab w:val="center" w:pos="4238"/>
          <w:tab w:val="left" w:pos="4375"/>
          <w:tab w:val="left" w:pos="7380"/>
        </w:tabs>
        <w:spacing w:line="480" w:lineRule="exact"/>
        <w:ind w:left="0" w:leftChars="0" w:right="367" w:rightChars="175" w:firstLine="4534" w:firstLineChars="1417"/>
        <w:jc w:val="center"/>
        <w:rPr>
          <w:rFonts w:hint="eastAsia" w:ascii="仿宋_GB2312"/>
          <w:szCs w:val="32"/>
        </w:rPr>
      </w:pPr>
      <w:r>
        <w:rPr>
          <w:rFonts w:hint="eastAsia" w:ascii="仿宋_GB2312"/>
          <w:szCs w:val="32"/>
        </w:rPr>
        <w:t>2020年11月23日</w:t>
      </w:r>
    </w:p>
    <w:p>
      <w:pPr>
        <w:spacing w:line="400" w:lineRule="exact"/>
        <w:ind w:firstLine="320" w:firstLineChars="100"/>
        <w:jc w:val="left"/>
        <w:rPr>
          <w:rFonts w:hint="eastAsia" w:ascii="仿宋_GB2312" w:eastAsia="仿宋_GB2312"/>
          <w:sz w:val="32"/>
          <w:szCs w:val="32"/>
        </w:rPr>
      </w:pPr>
      <w:r>
        <w:rPr>
          <w:rFonts w:hint="eastAsia" w:ascii="仿宋_GB2312" w:eastAsia="仿宋_GB2312"/>
          <w:sz w:val="32"/>
          <w:szCs w:val="32"/>
        </w:rPr>
        <w:t>（此件主动公开）</w:t>
      </w:r>
    </w:p>
    <w:p>
      <w:pPr>
        <w:spacing w:line="560" w:lineRule="exact"/>
        <w:rPr>
          <w:rFonts w:hint="eastAsia" w:ascii="黑体" w:eastAsia="黑体"/>
          <w:sz w:val="32"/>
          <w:szCs w:val="32"/>
        </w:rPr>
      </w:pPr>
      <w:r>
        <w:rPr>
          <w:rFonts w:ascii="黑体" w:eastAsia="黑体"/>
          <w:sz w:val="32"/>
          <w:szCs w:val="32"/>
        </w:rPr>
        <w:br w:type="page"/>
      </w:r>
      <w:r>
        <w:rPr>
          <w:rFonts w:hint="eastAsia" w:ascii="黑体" w:eastAsia="黑体"/>
          <w:sz w:val="32"/>
          <w:szCs w:val="32"/>
        </w:rPr>
        <w:t>附件1</w:t>
      </w:r>
    </w:p>
    <w:p>
      <w:pPr>
        <w:spacing w:line="560" w:lineRule="exact"/>
        <w:jc w:val="both"/>
        <w:rPr>
          <w:rFonts w:hint="eastAsia" w:ascii="方正小标宋简体" w:eastAsia="方正小标宋简体"/>
          <w:sz w:val="44"/>
          <w:szCs w:val="44"/>
        </w:rPr>
      </w:pPr>
    </w:p>
    <w:p>
      <w:pPr>
        <w:spacing w:line="540" w:lineRule="exact"/>
        <w:jc w:val="center"/>
        <w:rPr>
          <w:rFonts w:hint="eastAsia" w:ascii="方正小标宋简体" w:eastAsia="方正小标宋简体"/>
          <w:sz w:val="44"/>
          <w:szCs w:val="44"/>
        </w:rPr>
      </w:pPr>
      <w:r>
        <w:rPr>
          <w:rFonts w:hint="eastAsia" w:ascii="方正小标宋简体" w:eastAsia="方正小标宋简体"/>
          <w:sz w:val="44"/>
          <w:szCs w:val="44"/>
        </w:rPr>
        <w:t>城乡最低生活保障确认告知书样表</w:t>
      </w:r>
    </w:p>
    <w:p>
      <w:pPr>
        <w:spacing w:line="540" w:lineRule="exact"/>
        <w:jc w:val="center"/>
        <w:rPr>
          <w:rFonts w:hint="eastAsia"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u w:val="single"/>
        </w:rPr>
        <w:t xml:space="preserve">     </w:t>
      </w:r>
      <w:r>
        <w:rPr>
          <w:rFonts w:hint="eastAsia" w:ascii="仿宋_GB2312" w:eastAsia="仿宋_GB2312"/>
          <w:sz w:val="32"/>
          <w:szCs w:val="32"/>
        </w:rPr>
        <w:t>年第</w:t>
      </w:r>
      <w:r>
        <w:rPr>
          <w:rFonts w:hint="eastAsia" w:ascii="仿宋_GB2312" w:eastAsia="仿宋_GB2312"/>
          <w:sz w:val="32"/>
          <w:szCs w:val="32"/>
          <w:u w:val="single"/>
        </w:rPr>
        <w:t xml:space="preserve">  </w:t>
      </w:r>
      <w:r>
        <w:rPr>
          <w:rFonts w:hint="eastAsia" w:ascii="仿宋_GB2312" w:eastAsia="仿宋_GB2312"/>
          <w:sz w:val="32"/>
          <w:szCs w:val="32"/>
        </w:rPr>
        <w:t>号）</w:t>
      </w:r>
    </w:p>
    <w:p>
      <w:pPr>
        <w:spacing w:line="540" w:lineRule="exact"/>
        <w:jc w:val="center"/>
        <w:rPr>
          <w:rFonts w:hint="eastAsia" w:ascii="仿宋_GB2312" w:eastAsia="仿宋_GB2312"/>
          <w:sz w:val="10"/>
          <w:szCs w:val="10"/>
        </w:rPr>
      </w:pPr>
    </w:p>
    <w:p>
      <w:pPr>
        <w:spacing w:line="540" w:lineRule="exact"/>
        <w:rPr>
          <w:rFonts w:hint="eastAsia" w:ascii="仿宋_GB2312" w:eastAsia="仿宋_GB2312"/>
          <w:sz w:val="30"/>
          <w:szCs w:val="30"/>
          <w:u w:val="single"/>
        </w:rPr>
      </w:pPr>
      <w:r>
        <w:rPr>
          <w:rFonts w:hint="eastAsia" w:ascii="仿宋_GB2312" w:eastAsia="仿宋_GB2312"/>
          <w:sz w:val="30"/>
          <w:szCs w:val="30"/>
          <w:u w:val="single"/>
        </w:rPr>
        <w:t xml:space="preserve">       </w:t>
      </w:r>
      <w:r>
        <w:rPr>
          <w:rFonts w:hint="eastAsia" w:ascii="仿宋_GB2312" w:eastAsia="仿宋_GB2312"/>
          <w:sz w:val="30"/>
          <w:szCs w:val="30"/>
        </w:rPr>
        <w:t>乡镇（街道）</w:t>
      </w:r>
      <w:r>
        <w:rPr>
          <w:rFonts w:hint="eastAsia" w:ascii="仿宋_GB2312" w:eastAsia="仿宋_GB2312"/>
          <w:sz w:val="30"/>
          <w:szCs w:val="30"/>
          <w:u w:val="single"/>
        </w:rPr>
        <w:t xml:space="preserve">     </w:t>
      </w:r>
      <w:r>
        <w:rPr>
          <w:rFonts w:hint="eastAsia" w:ascii="仿宋_GB2312" w:eastAsia="仿宋_GB2312"/>
          <w:sz w:val="30"/>
          <w:szCs w:val="30"/>
        </w:rPr>
        <w:t>村（居）民委员会</w:t>
      </w:r>
      <w:r>
        <w:rPr>
          <w:rFonts w:hint="eastAsia" w:ascii="仿宋_GB2312" w:eastAsia="仿宋_GB2312"/>
          <w:sz w:val="30"/>
          <w:szCs w:val="30"/>
          <w:u w:val="single"/>
        </w:rPr>
        <w:t xml:space="preserve">      </w:t>
      </w:r>
      <w:r>
        <w:rPr>
          <w:rFonts w:hint="eastAsia" w:ascii="仿宋_GB2312" w:eastAsia="仿宋_GB2312"/>
          <w:sz w:val="30"/>
          <w:szCs w:val="30"/>
        </w:rPr>
        <w:t>同志：</w:t>
      </w:r>
    </w:p>
    <w:p>
      <w:pPr>
        <w:spacing w:line="540" w:lineRule="exact"/>
        <w:ind w:firstLine="600" w:firstLineChars="200"/>
        <w:rPr>
          <w:rFonts w:hint="eastAsia" w:ascii="仿宋_GB2312" w:eastAsia="仿宋_GB2312"/>
          <w:sz w:val="30"/>
          <w:szCs w:val="30"/>
        </w:rPr>
      </w:pPr>
      <w:r>
        <w:rPr>
          <w:rFonts w:hint="eastAsia" w:ascii="仿宋_GB2312" w:eastAsia="仿宋_GB2312"/>
          <w:sz w:val="30"/>
          <w:szCs w:val="30"/>
        </w:rPr>
        <w:t>经审核，您家庭/本人符合本地区城市/农村最低生活保障条件，根据《社会救助暂行办法》等文件规定，确认为城市/农村最低生活保障对象，纳入保障的家庭人口共</w:t>
      </w:r>
      <w:r>
        <w:rPr>
          <w:rFonts w:hint="eastAsia" w:ascii="仿宋_GB2312" w:eastAsia="仿宋_GB2312"/>
          <w:sz w:val="30"/>
          <w:szCs w:val="30"/>
          <w:u w:val="single"/>
        </w:rPr>
        <w:t xml:space="preserve">  </w:t>
      </w:r>
      <w:r>
        <w:rPr>
          <w:rFonts w:hint="eastAsia" w:ascii="仿宋_GB2312" w:eastAsia="仿宋_GB2312"/>
          <w:sz w:val="30"/>
          <w:szCs w:val="30"/>
        </w:rPr>
        <w:t>人，分别为：</w:t>
      </w:r>
      <w:r>
        <w:rPr>
          <w:rFonts w:hint="eastAsia" w:ascii="仿宋_GB2312" w:eastAsia="仿宋_GB2312"/>
          <w:sz w:val="30"/>
          <w:szCs w:val="30"/>
          <w:u w:val="single"/>
        </w:rPr>
        <w:t xml:space="preserve">     </w:t>
      </w:r>
      <w:r>
        <w:rPr>
          <w:rFonts w:hint="eastAsia" w:ascii="仿宋_GB2312" w:eastAsia="仿宋_GB2312"/>
          <w:sz w:val="30"/>
          <w:szCs w:val="30"/>
        </w:rPr>
        <w:t>（身份证号：</w:t>
      </w:r>
      <w:r>
        <w:rPr>
          <w:rFonts w:hint="eastAsia" w:ascii="仿宋_GB2312" w:eastAsia="仿宋_GB2312"/>
          <w:sz w:val="30"/>
          <w:szCs w:val="30"/>
          <w:u w:val="single"/>
        </w:rPr>
        <w:t xml:space="preserve">           </w:t>
      </w:r>
      <w:r>
        <w:rPr>
          <w:rFonts w:hint="eastAsia" w:ascii="仿宋_GB2312" w:eastAsia="仿宋_GB2312"/>
          <w:sz w:val="30"/>
          <w:szCs w:val="30"/>
        </w:rPr>
        <w:t>）、</w:t>
      </w:r>
      <w:r>
        <w:rPr>
          <w:rFonts w:hint="eastAsia" w:ascii="仿宋_GB2312" w:eastAsia="仿宋_GB2312"/>
          <w:sz w:val="30"/>
          <w:szCs w:val="30"/>
          <w:u w:val="single"/>
        </w:rPr>
        <w:t xml:space="preserve">   </w:t>
      </w:r>
      <w:r>
        <w:rPr>
          <w:rFonts w:hint="eastAsia" w:ascii="仿宋_GB2312" w:eastAsia="仿宋_GB2312"/>
          <w:sz w:val="30"/>
          <w:szCs w:val="30"/>
        </w:rPr>
        <w:t>（身份证号：</w:t>
      </w:r>
      <w:r>
        <w:rPr>
          <w:rFonts w:hint="eastAsia" w:ascii="仿宋_GB2312" w:eastAsia="仿宋_GB2312"/>
          <w:sz w:val="30"/>
          <w:szCs w:val="30"/>
          <w:u w:val="single"/>
        </w:rPr>
        <w:t xml:space="preserve">                 </w:t>
      </w:r>
      <w:r>
        <w:rPr>
          <w:rFonts w:hint="eastAsia" w:ascii="仿宋_GB2312" w:eastAsia="仿宋_GB2312"/>
          <w:sz w:val="30"/>
          <w:szCs w:val="30"/>
        </w:rPr>
        <w:t>）、</w:t>
      </w:r>
      <w:r>
        <w:rPr>
          <w:rFonts w:hint="eastAsia" w:ascii="仿宋_GB2312" w:eastAsia="仿宋_GB2312"/>
          <w:sz w:val="30"/>
          <w:szCs w:val="30"/>
          <w:u w:val="single"/>
        </w:rPr>
        <w:t xml:space="preserve">     </w:t>
      </w:r>
      <w:r>
        <w:rPr>
          <w:rFonts w:hint="eastAsia" w:ascii="仿宋_GB2312" w:eastAsia="仿宋_GB2312"/>
          <w:sz w:val="30"/>
          <w:szCs w:val="30"/>
        </w:rPr>
        <w:t>（身份证号：</w:t>
      </w:r>
      <w:r>
        <w:rPr>
          <w:rFonts w:hint="eastAsia" w:ascii="仿宋_GB2312" w:eastAsia="仿宋_GB2312"/>
          <w:sz w:val="30"/>
          <w:szCs w:val="30"/>
          <w:u w:val="single"/>
        </w:rPr>
        <w:t xml:space="preserve">               </w:t>
      </w:r>
      <w:r>
        <w:rPr>
          <w:rFonts w:hint="eastAsia" w:ascii="仿宋_GB2312" w:eastAsia="仿宋_GB2312"/>
          <w:sz w:val="30"/>
          <w:szCs w:val="30"/>
        </w:rPr>
        <w:t>）；月人均</w:t>
      </w:r>
      <w:r>
        <w:rPr>
          <w:rFonts w:hint="eastAsia" w:ascii="仿宋_GB2312" w:eastAsia="仿宋_GB2312"/>
          <w:color w:val="auto"/>
          <w:sz w:val="30"/>
          <w:szCs w:val="30"/>
        </w:rPr>
        <w:t>救助</w:t>
      </w:r>
      <w:r>
        <w:rPr>
          <w:rFonts w:hint="eastAsia" w:ascii="仿宋_GB2312" w:eastAsia="仿宋_GB2312"/>
          <w:sz w:val="30"/>
          <w:szCs w:val="30"/>
          <w:u w:val="single"/>
        </w:rPr>
        <w:t xml:space="preserve">   </w:t>
      </w:r>
      <w:r>
        <w:rPr>
          <w:rFonts w:hint="eastAsia" w:ascii="仿宋_GB2312" w:eastAsia="仿宋_GB2312"/>
          <w:sz w:val="30"/>
          <w:szCs w:val="30"/>
        </w:rPr>
        <w:t>元，分类救助</w:t>
      </w:r>
      <w:r>
        <w:rPr>
          <w:rFonts w:hint="eastAsia" w:ascii="仿宋_GB2312" w:eastAsia="仿宋_GB2312"/>
          <w:sz w:val="30"/>
          <w:szCs w:val="30"/>
          <w:u w:val="single"/>
        </w:rPr>
        <w:t xml:space="preserve">   </w:t>
      </w:r>
      <w:r>
        <w:rPr>
          <w:rFonts w:hint="eastAsia" w:ascii="仿宋_GB2312" w:eastAsia="仿宋_GB2312"/>
          <w:sz w:val="30"/>
          <w:szCs w:val="30"/>
        </w:rPr>
        <w:t>元，合计</w:t>
      </w:r>
      <w:r>
        <w:rPr>
          <w:rFonts w:hint="eastAsia" w:ascii="仿宋_GB2312" w:eastAsia="仿宋_GB2312"/>
          <w:sz w:val="30"/>
          <w:szCs w:val="30"/>
          <w:u w:val="single"/>
        </w:rPr>
        <w:t xml:space="preserve">    </w:t>
      </w:r>
      <w:r>
        <w:rPr>
          <w:rFonts w:hint="eastAsia" w:ascii="仿宋_GB2312" w:eastAsia="仿宋_GB2312"/>
          <w:sz w:val="30"/>
          <w:szCs w:val="30"/>
        </w:rPr>
        <w:t>元，自</w:t>
      </w:r>
      <w:r>
        <w:rPr>
          <w:rFonts w:hint="eastAsia" w:ascii="仿宋_GB2312" w:eastAsia="仿宋_GB2312"/>
          <w:sz w:val="30"/>
          <w:szCs w:val="30"/>
          <w:u w:val="single"/>
        </w:rPr>
        <w:t xml:space="preserve">    </w:t>
      </w:r>
      <w:r>
        <w:rPr>
          <w:rFonts w:hint="eastAsia" w:ascii="仿宋_GB2312" w:eastAsia="仿宋_GB2312"/>
          <w:sz w:val="30"/>
          <w:szCs w:val="30"/>
        </w:rPr>
        <w:t>年</w:t>
      </w:r>
      <w:r>
        <w:rPr>
          <w:rFonts w:hint="eastAsia" w:ascii="仿宋_GB2312" w:eastAsia="仿宋_GB2312"/>
          <w:sz w:val="30"/>
          <w:szCs w:val="30"/>
          <w:u w:val="single"/>
        </w:rPr>
        <w:t xml:space="preserve">   </w:t>
      </w:r>
      <w:r>
        <w:rPr>
          <w:rFonts w:hint="eastAsia" w:ascii="仿宋_GB2312" w:eastAsia="仿宋_GB2312"/>
          <w:sz w:val="30"/>
          <w:szCs w:val="30"/>
        </w:rPr>
        <w:t>月起发放低保金。</w:t>
      </w:r>
    </w:p>
    <w:p>
      <w:pPr>
        <w:spacing w:line="540" w:lineRule="exact"/>
        <w:rPr>
          <w:rFonts w:hint="eastAsia" w:ascii="仿宋_GB2312" w:eastAsia="仿宋_GB2312"/>
          <w:sz w:val="30"/>
          <w:szCs w:val="30"/>
        </w:rPr>
      </w:pPr>
      <w:r>
        <w:rPr>
          <w:rFonts w:hint="eastAsia" w:ascii="仿宋_GB2312" w:eastAsia="仿宋_GB2312"/>
          <w:sz w:val="30"/>
          <w:szCs w:val="30"/>
        </w:rPr>
        <w:t xml:space="preserve">    您可以通过微信小程序“福建省扶贫惠民资金网”查看资金发放情况。</w:t>
      </w:r>
    </w:p>
    <w:p>
      <w:pPr>
        <w:spacing w:line="540" w:lineRule="exact"/>
        <w:ind w:firstLine="629"/>
        <w:rPr>
          <w:rFonts w:hint="eastAsia" w:ascii="仿宋_GB2312" w:eastAsia="仿宋_GB2312"/>
          <w:sz w:val="30"/>
          <w:szCs w:val="30"/>
          <w:u w:val="single"/>
        </w:rPr>
      </w:pPr>
      <w:r>
        <w:rPr>
          <w:rFonts w:hint="eastAsia" w:ascii="仿宋_GB2312" w:eastAsia="仿宋_GB2312"/>
          <w:sz w:val="30"/>
          <w:szCs w:val="30"/>
        </w:rPr>
        <w:t>您家庭的人口、收入和财产状况如有变动，应及时告知</w:t>
      </w:r>
      <w:r>
        <w:rPr>
          <w:rFonts w:hint="eastAsia" w:ascii="仿宋_GB2312" w:eastAsia="仿宋_GB2312"/>
          <w:sz w:val="30"/>
          <w:szCs w:val="30"/>
          <w:u w:val="single"/>
        </w:rPr>
        <w:t xml:space="preserve">    </w:t>
      </w:r>
      <w:r>
        <w:rPr>
          <w:rFonts w:hint="eastAsia" w:ascii="仿宋_GB2312" w:eastAsia="仿宋_GB2312"/>
          <w:sz w:val="30"/>
          <w:szCs w:val="30"/>
        </w:rPr>
        <w:t>乡镇人民政府（街道办事处），联系电话</w:t>
      </w:r>
      <w:r>
        <w:rPr>
          <w:rFonts w:hint="eastAsia" w:ascii="仿宋_GB2312" w:eastAsia="仿宋_GB2312"/>
          <w:sz w:val="30"/>
          <w:szCs w:val="30"/>
          <w:u w:val="single"/>
        </w:rPr>
        <w:t xml:space="preserve">：       </w:t>
      </w:r>
      <w:r>
        <w:rPr>
          <w:rFonts w:hint="eastAsia" w:ascii="仿宋_GB2312" w:eastAsia="仿宋_GB2312"/>
          <w:sz w:val="30"/>
          <w:szCs w:val="30"/>
        </w:rPr>
        <w:t>。</w:t>
      </w:r>
    </w:p>
    <w:p>
      <w:pPr>
        <w:spacing w:line="540" w:lineRule="exact"/>
        <w:rPr>
          <w:rFonts w:hint="eastAsia" w:ascii="仿宋_GB2312" w:eastAsia="仿宋_GB2312"/>
          <w:sz w:val="30"/>
          <w:szCs w:val="30"/>
        </w:rPr>
      </w:pPr>
      <w:r>
        <w:rPr>
          <w:rFonts w:hint="eastAsia" w:ascii="仿宋_GB2312" w:eastAsia="仿宋_GB2312"/>
          <w:sz w:val="30"/>
          <w:szCs w:val="30"/>
        </w:rPr>
        <w:t xml:space="preserve">    特此告知。</w:t>
      </w:r>
    </w:p>
    <w:p>
      <w:pPr>
        <w:spacing w:line="540" w:lineRule="exact"/>
        <w:ind w:firstLine="674"/>
        <w:rPr>
          <w:rFonts w:hint="eastAsia" w:ascii="仿宋_GB2312" w:eastAsia="仿宋_GB2312"/>
          <w:sz w:val="30"/>
          <w:szCs w:val="30"/>
        </w:rPr>
      </w:pPr>
    </w:p>
    <w:p>
      <w:pPr>
        <w:spacing w:line="540" w:lineRule="exact"/>
        <w:ind w:firstLine="674"/>
        <w:rPr>
          <w:rFonts w:hint="eastAsia" w:ascii="仿宋_GB2312" w:eastAsia="仿宋_GB2312"/>
          <w:sz w:val="30"/>
          <w:szCs w:val="30"/>
        </w:rPr>
      </w:pPr>
      <w:r>
        <w:rPr>
          <w:rFonts w:hint="eastAsia" w:ascii="仿宋_GB2312" w:eastAsia="仿宋_GB2312"/>
          <w:sz w:val="30"/>
          <w:szCs w:val="30"/>
        </w:rPr>
        <w:t xml:space="preserve">                               确认单位（盖章）</w:t>
      </w:r>
    </w:p>
    <w:p>
      <w:pPr>
        <w:spacing w:line="540" w:lineRule="exact"/>
        <w:ind w:firstLine="674"/>
        <w:rPr>
          <w:rFonts w:hint="eastAsia" w:ascii="仿宋_GB2312" w:eastAsia="仿宋_GB2312"/>
          <w:sz w:val="30"/>
          <w:szCs w:val="30"/>
        </w:rPr>
      </w:pPr>
      <w:r>
        <w:rPr>
          <w:rFonts w:hint="eastAsia" w:ascii="仿宋_GB2312" w:eastAsia="仿宋_GB2312"/>
          <w:sz w:val="30"/>
          <w:szCs w:val="30"/>
        </w:rPr>
        <w:t xml:space="preserve">                                年   月    日</w:t>
      </w:r>
    </w:p>
    <w:p>
      <w:pPr>
        <w:spacing w:line="540" w:lineRule="exact"/>
        <w:ind w:firstLine="674"/>
        <w:rPr>
          <w:rFonts w:hint="eastAsia" w:ascii="仿宋_GB2312" w:eastAsia="仿宋_GB2312"/>
          <w:sz w:val="30"/>
          <w:szCs w:val="30"/>
        </w:rPr>
      </w:pPr>
    </w:p>
    <w:p>
      <w:pPr>
        <w:spacing w:line="380" w:lineRule="exact"/>
        <w:ind w:firstLine="560" w:firstLineChars="200"/>
        <w:rPr>
          <w:rFonts w:hint="eastAsia" w:ascii="仿宋_GB2312" w:eastAsia="仿宋_GB2312"/>
          <w:sz w:val="28"/>
        </w:rPr>
      </w:pPr>
      <w:r>
        <w:rPr>
          <w:rFonts w:hint="eastAsia" w:ascii="仿宋_GB2312" w:eastAsia="仿宋_GB2312"/>
          <w:sz w:val="28"/>
        </w:rPr>
        <w:t>（本告知书一式三份，县（市、区）民政局、乡镇政府/街道办事处各留存一份，受送达人留存一份）</w:t>
      </w:r>
    </w:p>
    <w:p>
      <w:pPr>
        <w:spacing w:line="380" w:lineRule="exact"/>
        <w:ind w:firstLine="560" w:firstLineChars="200"/>
        <w:rPr>
          <w:rFonts w:hint="eastAsia" w:ascii="仿宋_GB2312" w:eastAsia="仿宋_GB2312"/>
          <w:sz w:val="28"/>
        </w:rPr>
      </w:pPr>
      <w:r>
        <w:rPr>
          <w:rFonts w:hint="eastAsia" w:ascii="仿宋_GB2312" w:eastAsia="仿宋_GB2312"/>
          <w:sz w:val="28"/>
        </w:rPr>
        <w:t>注：城乡居民最低生活保障审核确认权限在县级民政部门的，确认单位为县（市、区）民政局，已下放至乡镇（街道）的，确认单位为乡镇人民政府（街道办事处）。</w:t>
      </w:r>
    </w:p>
    <w:p>
      <w:pPr>
        <w:spacing w:line="380" w:lineRule="exact"/>
        <w:rPr>
          <w:rFonts w:hint="eastAsia" w:ascii="黑体" w:eastAsia="黑体"/>
          <w:sz w:val="32"/>
          <w:szCs w:val="32"/>
        </w:rPr>
      </w:pPr>
      <w:r>
        <w:rPr>
          <w:rFonts w:ascii="黑体" w:eastAsia="黑体"/>
          <w:sz w:val="32"/>
          <w:szCs w:val="32"/>
        </w:rPr>
        <w:br w:type="page"/>
      </w:r>
      <w:r>
        <w:rPr>
          <w:rFonts w:hint="eastAsia" w:ascii="黑体" w:eastAsia="黑体"/>
          <w:sz w:val="32"/>
          <w:szCs w:val="32"/>
        </w:rPr>
        <w:t>附件2</w:t>
      </w:r>
    </w:p>
    <w:p>
      <w:pPr>
        <w:spacing w:line="540" w:lineRule="exact"/>
        <w:rPr>
          <w:rFonts w:hint="eastAsia" w:ascii="黑体" w:eastAsia="黑体"/>
          <w:sz w:val="32"/>
          <w:szCs w:val="32"/>
        </w:rPr>
      </w:pPr>
    </w:p>
    <w:p>
      <w:pPr>
        <w:spacing w:line="540" w:lineRule="exact"/>
        <w:jc w:val="center"/>
        <w:rPr>
          <w:rFonts w:hint="eastAsia" w:ascii="方正小标宋简体" w:eastAsia="方正小标宋简体"/>
          <w:sz w:val="44"/>
          <w:szCs w:val="44"/>
        </w:rPr>
      </w:pPr>
      <w:r>
        <w:rPr>
          <w:rFonts w:hint="eastAsia" w:ascii="方正小标宋简体" w:eastAsia="方正小标宋简体"/>
          <w:sz w:val="44"/>
          <w:szCs w:val="44"/>
        </w:rPr>
        <w:t>特困人员救助供养确认告知书样表</w:t>
      </w:r>
    </w:p>
    <w:p>
      <w:pPr>
        <w:spacing w:line="540" w:lineRule="exact"/>
        <w:jc w:val="center"/>
        <w:rPr>
          <w:rFonts w:hint="eastAsia"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u w:val="single"/>
        </w:rPr>
        <w:t xml:space="preserve">     </w:t>
      </w:r>
      <w:r>
        <w:rPr>
          <w:rFonts w:hint="eastAsia" w:ascii="仿宋_GB2312" w:eastAsia="仿宋_GB2312"/>
          <w:sz w:val="32"/>
          <w:szCs w:val="32"/>
        </w:rPr>
        <w:t>年第</w:t>
      </w:r>
      <w:r>
        <w:rPr>
          <w:rFonts w:hint="eastAsia" w:ascii="仿宋_GB2312" w:eastAsia="仿宋_GB2312"/>
          <w:sz w:val="32"/>
          <w:szCs w:val="32"/>
          <w:u w:val="single"/>
        </w:rPr>
        <w:t xml:space="preserve">  </w:t>
      </w:r>
      <w:r>
        <w:rPr>
          <w:rFonts w:hint="eastAsia" w:ascii="仿宋_GB2312" w:eastAsia="仿宋_GB2312"/>
          <w:sz w:val="32"/>
          <w:szCs w:val="32"/>
        </w:rPr>
        <w:t>号）</w:t>
      </w:r>
    </w:p>
    <w:p>
      <w:pPr>
        <w:spacing w:line="540" w:lineRule="exact"/>
        <w:jc w:val="center"/>
        <w:rPr>
          <w:rFonts w:hint="eastAsia" w:ascii="仿宋_GB2312" w:eastAsia="仿宋_GB2312"/>
          <w:sz w:val="32"/>
          <w:szCs w:val="32"/>
        </w:rPr>
      </w:pPr>
    </w:p>
    <w:p>
      <w:pPr>
        <w:spacing w:line="540" w:lineRule="exact"/>
        <w:rPr>
          <w:rFonts w:hint="eastAsia" w:ascii="仿宋_GB2312" w:eastAsia="仿宋_GB2312"/>
          <w:sz w:val="30"/>
          <w:szCs w:val="30"/>
          <w:u w:val="single"/>
        </w:rPr>
      </w:pPr>
      <w:r>
        <w:rPr>
          <w:rFonts w:hint="eastAsia" w:ascii="仿宋_GB2312" w:eastAsia="仿宋_GB2312"/>
          <w:sz w:val="30"/>
          <w:szCs w:val="30"/>
          <w:u w:val="single"/>
        </w:rPr>
        <w:t xml:space="preserve">       </w:t>
      </w:r>
      <w:r>
        <w:rPr>
          <w:rFonts w:hint="eastAsia" w:ascii="仿宋_GB2312" w:eastAsia="仿宋_GB2312"/>
          <w:sz w:val="30"/>
          <w:szCs w:val="30"/>
        </w:rPr>
        <w:t>乡镇（街道）</w:t>
      </w:r>
      <w:r>
        <w:rPr>
          <w:rFonts w:hint="eastAsia" w:ascii="仿宋_GB2312" w:eastAsia="仿宋_GB2312"/>
          <w:sz w:val="30"/>
          <w:szCs w:val="30"/>
          <w:u w:val="single"/>
        </w:rPr>
        <w:t xml:space="preserve">     </w:t>
      </w:r>
      <w:r>
        <w:rPr>
          <w:rFonts w:hint="eastAsia" w:ascii="仿宋_GB2312" w:eastAsia="仿宋_GB2312"/>
          <w:sz w:val="30"/>
          <w:szCs w:val="30"/>
        </w:rPr>
        <w:t>村（居）民委员会</w:t>
      </w:r>
      <w:r>
        <w:rPr>
          <w:rFonts w:hint="eastAsia" w:ascii="仿宋_GB2312" w:eastAsia="仿宋_GB2312"/>
          <w:sz w:val="30"/>
          <w:szCs w:val="30"/>
          <w:u w:val="single"/>
        </w:rPr>
        <w:t xml:space="preserve">      </w:t>
      </w:r>
      <w:r>
        <w:rPr>
          <w:rFonts w:hint="eastAsia" w:ascii="仿宋_GB2312" w:eastAsia="仿宋_GB2312"/>
          <w:sz w:val="30"/>
          <w:szCs w:val="30"/>
        </w:rPr>
        <w:t>同志：</w:t>
      </w:r>
    </w:p>
    <w:p>
      <w:pPr>
        <w:spacing w:line="540" w:lineRule="exact"/>
        <w:ind w:left="14" w:firstLine="600" w:firstLineChars="200"/>
        <w:rPr>
          <w:rFonts w:hint="eastAsia" w:ascii="仿宋_GB2312" w:eastAsia="仿宋_GB2312"/>
          <w:sz w:val="30"/>
          <w:szCs w:val="30"/>
          <w:u w:val="single"/>
        </w:rPr>
      </w:pPr>
      <w:r>
        <w:rPr>
          <w:rFonts w:hint="eastAsia" w:ascii="仿宋_GB2312" w:eastAsia="仿宋_GB2312"/>
          <w:sz w:val="30"/>
          <w:szCs w:val="30"/>
        </w:rPr>
        <w:t>经审核，您本人（身份证号</w:t>
      </w:r>
      <w:r>
        <w:rPr>
          <w:rFonts w:hint="eastAsia" w:ascii="仿宋_GB2312" w:eastAsia="仿宋_GB2312"/>
          <w:sz w:val="30"/>
          <w:szCs w:val="30"/>
          <w:u w:val="single"/>
        </w:rPr>
        <w:t xml:space="preserve">：            </w:t>
      </w:r>
      <w:r>
        <w:rPr>
          <w:rFonts w:hint="eastAsia" w:ascii="仿宋_GB2312" w:eastAsia="仿宋_GB2312"/>
          <w:sz w:val="30"/>
          <w:szCs w:val="30"/>
        </w:rPr>
        <w:t>）符合本地区特困人员认定条件，根据《社会救助暂行办法》等文件规定，确认为特困人员，自</w:t>
      </w:r>
      <w:r>
        <w:rPr>
          <w:rFonts w:hint="eastAsia" w:ascii="仿宋_GB2312" w:eastAsia="仿宋_GB2312"/>
          <w:sz w:val="30"/>
          <w:szCs w:val="30"/>
          <w:u w:val="single"/>
        </w:rPr>
        <w:t xml:space="preserve">    </w:t>
      </w:r>
      <w:r>
        <w:rPr>
          <w:rFonts w:hint="eastAsia" w:ascii="仿宋_GB2312" w:eastAsia="仿宋_GB2312"/>
          <w:sz w:val="30"/>
          <w:szCs w:val="30"/>
        </w:rPr>
        <w:t>年</w:t>
      </w:r>
      <w:r>
        <w:rPr>
          <w:rFonts w:hint="eastAsia" w:ascii="仿宋_GB2312" w:eastAsia="仿宋_GB2312"/>
          <w:sz w:val="30"/>
          <w:szCs w:val="30"/>
          <w:u w:val="single"/>
        </w:rPr>
        <w:t xml:space="preserve">   </w:t>
      </w:r>
      <w:r>
        <w:rPr>
          <w:rFonts w:hint="eastAsia" w:ascii="仿宋_GB2312" w:eastAsia="仿宋_GB2312"/>
          <w:sz w:val="30"/>
          <w:szCs w:val="30"/>
        </w:rPr>
        <w:t>月起纳入特困供养范围，照料护理等级为□全护理 □半护理 □全自理，每月基本生活费</w:t>
      </w:r>
      <w:r>
        <w:rPr>
          <w:rFonts w:hint="eastAsia" w:ascii="仿宋_GB2312" w:eastAsia="仿宋_GB2312"/>
          <w:sz w:val="30"/>
          <w:szCs w:val="30"/>
          <w:u w:val="single"/>
        </w:rPr>
        <w:t xml:space="preserve">   </w:t>
      </w:r>
      <w:r>
        <w:rPr>
          <w:rFonts w:hint="eastAsia" w:ascii="仿宋_GB2312" w:eastAsia="仿宋_GB2312"/>
          <w:sz w:val="30"/>
          <w:szCs w:val="30"/>
        </w:rPr>
        <w:t>元、照料护理费</w:t>
      </w:r>
      <w:r>
        <w:rPr>
          <w:rFonts w:hint="eastAsia" w:ascii="仿宋_GB2312" w:eastAsia="仿宋_GB2312"/>
          <w:sz w:val="30"/>
          <w:szCs w:val="30"/>
          <w:u w:val="single"/>
        </w:rPr>
        <w:t xml:space="preserve">     </w:t>
      </w:r>
    </w:p>
    <w:p>
      <w:pPr>
        <w:spacing w:line="540" w:lineRule="exact"/>
        <w:ind w:left="0" w:firstLine="0"/>
        <w:rPr>
          <w:rFonts w:hint="eastAsia" w:ascii="仿宋_GB2312" w:eastAsia="仿宋_GB2312"/>
          <w:sz w:val="30"/>
          <w:szCs w:val="30"/>
        </w:rPr>
      </w:pPr>
      <w:r>
        <w:rPr>
          <w:rFonts w:hint="eastAsia" w:ascii="仿宋_GB2312" w:eastAsia="仿宋_GB2312"/>
          <w:sz w:val="30"/>
          <w:szCs w:val="30"/>
        </w:rPr>
        <w:t>元，合计</w:t>
      </w:r>
      <w:r>
        <w:rPr>
          <w:rFonts w:hint="eastAsia" w:ascii="仿宋_GB2312" w:eastAsia="仿宋_GB2312"/>
          <w:sz w:val="30"/>
          <w:szCs w:val="30"/>
          <w:u w:val="single"/>
        </w:rPr>
        <w:t xml:space="preserve">     </w:t>
      </w:r>
      <w:r>
        <w:rPr>
          <w:rFonts w:hint="eastAsia" w:ascii="仿宋_GB2312" w:eastAsia="仿宋_GB2312"/>
          <w:sz w:val="30"/>
          <w:szCs w:val="30"/>
        </w:rPr>
        <w:t>元。</w:t>
      </w:r>
    </w:p>
    <w:p>
      <w:pPr>
        <w:spacing w:line="540" w:lineRule="exact"/>
        <w:ind w:left="14" w:firstLine="600" w:firstLineChars="200"/>
        <w:rPr>
          <w:rFonts w:hint="eastAsia" w:ascii="仿宋_GB2312" w:eastAsia="仿宋_GB2312"/>
          <w:sz w:val="30"/>
          <w:szCs w:val="30"/>
          <w:u w:val="single"/>
        </w:rPr>
      </w:pPr>
      <w:r>
        <w:rPr>
          <w:rFonts w:hint="eastAsia" w:ascii="仿宋_GB2312" w:eastAsia="仿宋_GB2312"/>
          <w:sz w:val="30"/>
          <w:szCs w:val="30"/>
        </w:rPr>
        <w:t>您可以通过微信小程序“福建省扶贫惠民资金网”查看资金发放情况。</w:t>
      </w:r>
    </w:p>
    <w:p>
      <w:pPr>
        <w:spacing w:line="540" w:lineRule="exact"/>
        <w:ind w:left="14" w:firstLine="600" w:firstLineChars="200"/>
        <w:rPr>
          <w:rFonts w:hint="eastAsia" w:ascii="仿宋_GB2312" w:eastAsia="仿宋_GB2312"/>
          <w:sz w:val="30"/>
          <w:szCs w:val="30"/>
        </w:rPr>
      </w:pPr>
      <w:r>
        <w:rPr>
          <w:rFonts w:hint="eastAsia" w:ascii="仿宋_GB2312" w:eastAsia="仿宋_GB2312"/>
          <w:sz w:val="30"/>
          <w:szCs w:val="30"/>
        </w:rPr>
        <w:t>您如需集中供养，请联系</w:t>
      </w:r>
      <w:r>
        <w:rPr>
          <w:rFonts w:hint="eastAsia" w:ascii="仿宋_GB2312" w:eastAsia="仿宋_GB2312"/>
          <w:sz w:val="30"/>
          <w:szCs w:val="30"/>
          <w:u w:val="single"/>
        </w:rPr>
        <w:t xml:space="preserve">        </w:t>
      </w:r>
      <w:r>
        <w:rPr>
          <w:rFonts w:hint="eastAsia" w:ascii="仿宋_GB2312" w:eastAsia="仿宋_GB2312"/>
          <w:sz w:val="30"/>
          <w:szCs w:val="30"/>
        </w:rPr>
        <w:t>乡镇人民政府（街道办事处），联系电话：</w:t>
      </w:r>
      <w:r>
        <w:rPr>
          <w:rFonts w:hint="eastAsia" w:ascii="仿宋_GB2312" w:eastAsia="仿宋_GB2312"/>
          <w:sz w:val="30"/>
          <w:szCs w:val="30"/>
          <w:u w:val="single"/>
        </w:rPr>
        <w:t xml:space="preserve">         </w:t>
      </w:r>
      <w:r>
        <w:rPr>
          <w:rFonts w:hint="eastAsia" w:ascii="仿宋_GB2312" w:eastAsia="仿宋_GB2312"/>
          <w:sz w:val="30"/>
          <w:szCs w:val="30"/>
        </w:rPr>
        <w:t>。</w:t>
      </w:r>
    </w:p>
    <w:p>
      <w:pPr>
        <w:spacing w:line="540" w:lineRule="exact"/>
        <w:ind w:left="14" w:firstLine="600" w:firstLineChars="200"/>
        <w:rPr>
          <w:rFonts w:hint="eastAsia" w:ascii="仿宋_GB2312" w:eastAsia="仿宋_GB2312"/>
          <w:sz w:val="30"/>
          <w:szCs w:val="30"/>
        </w:rPr>
      </w:pPr>
      <w:r>
        <w:rPr>
          <w:rFonts w:hint="eastAsia" w:ascii="仿宋_GB2312" w:eastAsia="仿宋_GB2312"/>
          <w:sz w:val="30"/>
          <w:szCs w:val="30"/>
        </w:rPr>
        <w:t>特此告知。</w:t>
      </w:r>
    </w:p>
    <w:p>
      <w:pPr>
        <w:spacing w:line="540" w:lineRule="exact"/>
        <w:ind w:firstLine="0"/>
        <w:rPr>
          <w:rFonts w:hint="eastAsia" w:ascii="仿宋_GB2312" w:eastAsia="仿宋_GB2312"/>
          <w:sz w:val="30"/>
          <w:szCs w:val="30"/>
        </w:rPr>
      </w:pPr>
      <w:r>
        <w:rPr>
          <w:rFonts w:hint="eastAsia" w:ascii="仿宋_GB2312" w:eastAsia="仿宋_GB2312"/>
          <w:sz w:val="30"/>
          <w:szCs w:val="30"/>
        </w:rPr>
        <w:t xml:space="preserve">    </w:t>
      </w:r>
    </w:p>
    <w:p>
      <w:pPr>
        <w:spacing w:line="540" w:lineRule="exact"/>
        <w:ind w:firstLine="674"/>
        <w:rPr>
          <w:rFonts w:hint="eastAsia" w:ascii="仿宋_GB2312" w:eastAsia="仿宋_GB2312"/>
          <w:sz w:val="30"/>
          <w:szCs w:val="30"/>
        </w:rPr>
      </w:pPr>
      <w:r>
        <w:rPr>
          <w:rFonts w:hint="eastAsia" w:ascii="仿宋_GB2312" w:eastAsia="仿宋_GB2312"/>
          <w:sz w:val="30"/>
          <w:szCs w:val="30"/>
        </w:rPr>
        <w:t xml:space="preserve">                               确认单位（盖章）</w:t>
      </w:r>
    </w:p>
    <w:p>
      <w:pPr>
        <w:spacing w:line="540" w:lineRule="exact"/>
        <w:ind w:firstLine="674"/>
        <w:rPr>
          <w:rFonts w:hint="eastAsia" w:ascii="仿宋_GB2312" w:eastAsia="仿宋_GB2312"/>
          <w:sz w:val="30"/>
          <w:szCs w:val="30"/>
        </w:rPr>
      </w:pPr>
      <w:r>
        <w:rPr>
          <w:rFonts w:hint="eastAsia" w:ascii="仿宋_GB2312" w:eastAsia="仿宋_GB2312"/>
          <w:sz w:val="30"/>
          <w:szCs w:val="30"/>
        </w:rPr>
        <w:t xml:space="preserve">                                年   月    日</w:t>
      </w:r>
    </w:p>
    <w:p>
      <w:pPr>
        <w:spacing w:line="540" w:lineRule="exact"/>
        <w:ind w:firstLine="674"/>
        <w:rPr>
          <w:rFonts w:hint="eastAsia" w:ascii="仿宋_GB2312" w:eastAsia="仿宋_GB2312"/>
          <w:sz w:val="30"/>
          <w:szCs w:val="30"/>
        </w:rPr>
      </w:pPr>
    </w:p>
    <w:p>
      <w:pPr>
        <w:spacing w:line="420" w:lineRule="exact"/>
        <w:ind w:firstLine="560" w:firstLineChars="200"/>
        <w:rPr>
          <w:rFonts w:hint="eastAsia" w:ascii="仿宋_GB2312" w:eastAsia="仿宋_GB2312"/>
          <w:sz w:val="28"/>
        </w:rPr>
      </w:pPr>
      <w:r>
        <w:rPr>
          <w:rFonts w:hint="eastAsia" w:ascii="仿宋_GB2312" w:eastAsia="仿宋_GB2312"/>
          <w:sz w:val="28"/>
        </w:rPr>
        <w:t>（本告知书一式三份，县</w:t>
      </w:r>
      <w:r>
        <w:rPr>
          <w:rFonts w:hint="eastAsia" w:ascii="仿宋_GB2312" w:eastAsia="仿宋_GB2312"/>
          <w:spacing w:val="-8"/>
          <w:sz w:val="28"/>
        </w:rPr>
        <w:t>（市、区）</w:t>
      </w:r>
      <w:r>
        <w:rPr>
          <w:rFonts w:hint="eastAsia" w:ascii="仿宋_GB2312" w:eastAsia="仿宋_GB2312"/>
          <w:sz w:val="28"/>
        </w:rPr>
        <w:t>民政局、乡镇政府/街道办事处各留存一份，受送达人留存一份）</w:t>
      </w:r>
    </w:p>
    <w:p>
      <w:pPr>
        <w:spacing w:line="420" w:lineRule="exact"/>
        <w:ind w:firstLine="528" w:firstLineChars="200"/>
        <w:rPr>
          <w:rFonts w:hint="eastAsia" w:ascii="仿宋_GB2312" w:eastAsia="仿宋_GB2312"/>
          <w:spacing w:val="-8"/>
          <w:sz w:val="28"/>
        </w:rPr>
      </w:pPr>
      <w:r>
        <w:rPr>
          <w:rFonts w:hint="eastAsia" w:ascii="仿宋_GB2312" w:eastAsia="仿宋_GB2312"/>
          <w:spacing w:val="-8"/>
          <w:sz w:val="28"/>
        </w:rPr>
        <w:t>注：特困人员审核确认权限在县级民政部门的，确认单位为县（市、区）民政局，已下放至乡镇（街道）的，确认单位为乡镇人民政府（街道办事处）。</w:t>
      </w:r>
    </w:p>
    <w:p>
      <w:pPr>
        <w:spacing w:line="580" w:lineRule="exact"/>
        <w:rPr>
          <w:rFonts w:hint="eastAsia" w:ascii="仿宋_GB2312" w:eastAsia="仿宋_GB2312"/>
          <w:sz w:val="32"/>
          <w:szCs w:val="32"/>
        </w:rPr>
      </w:pPr>
    </w:p>
    <w:p>
      <w:pPr>
        <w:pStyle w:val="7"/>
        <w:tabs>
          <w:tab w:val="left" w:pos="425"/>
        </w:tabs>
        <w:adjustRightInd w:val="0"/>
        <w:snapToGrid w:val="0"/>
        <w:spacing w:line="560" w:lineRule="exact"/>
        <w:rPr>
          <w:rFonts w:hint="eastAsia"/>
        </w:rPr>
      </w:pPr>
      <w:r>
        <w:rPr>
          <w:rFonts w:hint="eastAsia"/>
        </w:rPr>
        <w:t xml:space="preserve">          </w:t>
      </w:r>
    </w:p>
    <w:p>
      <w:pPr>
        <w:spacing w:line="560" w:lineRule="exact"/>
        <w:ind w:firstLine="5440" w:firstLineChars="1700"/>
        <w:rPr>
          <w:rFonts w:hint="eastAsia" w:ascii="仿宋_GB2312" w:eastAsia="仿宋_GB2312"/>
          <w:sz w:val="32"/>
        </w:rPr>
      </w:pPr>
    </w:p>
    <w:p>
      <w:pPr>
        <w:spacing w:line="560" w:lineRule="exact"/>
        <w:jc w:val="left"/>
        <w:rPr>
          <w:rFonts w:hint="eastAsia" w:ascii="仿宋_GB2312" w:eastAsia="仿宋_GB2312"/>
          <w:sz w:val="32"/>
          <w:szCs w:val="32"/>
        </w:rPr>
      </w:pPr>
    </w:p>
    <w:p>
      <w:pPr>
        <w:spacing w:line="560" w:lineRule="exact"/>
        <w:rPr>
          <w:rFonts w:hint="eastAsia" w:ascii="仿宋_GB2312" w:eastAsia="仿宋_GB2312"/>
        </w:rPr>
      </w:pPr>
    </w:p>
    <w:p>
      <w:pPr>
        <w:spacing w:line="560" w:lineRule="exact"/>
        <w:rPr>
          <w:rFonts w:hint="eastAsia" w:ascii="仿宋_GB2312" w:eastAsia="仿宋_GB2312"/>
        </w:rPr>
      </w:pPr>
    </w:p>
    <w:p>
      <w:pPr>
        <w:spacing w:line="560" w:lineRule="exact"/>
        <w:rPr>
          <w:rFonts w:hint="eastAsia" w:ascii="仿宋_GB2312" w:eastAsia="仿宋_GB2312"/>
        </w:rPr>
      </w:pPr>
    </w:p>
    <w:p>
      <w:pPr>
        <w:spacing w:line="560" w:lineRule="exact"/>
        <w:rPr>
          <w:rFonts w:hint="eastAsia" w:ascii="仿宋_GB2312" w:eastAsia="仿宋_GB2312"/>
        </w:rPr>
      </w:pPr>
    </w:p>
    <w:p>
      <w:pPr>
        <w:spacing w:line="560" w:lineRule="exact"/>
        <w:rPr>
          <w:rFonts w:hint="eastAsia" w:ascii="仿宋_GB2312" w:eastAsia="仿宋_GB2312"/>
        </w:rPr>
      </w:pPr>
    </w:p>
    <w:p>
      <w:pPr>
        <w:spacing w:line="560" w:lineRule="exact"/>
        <w:rPr>
          <w:rFonts w:hint="eastAsia" w:ascii="仿宋_GB2312" w:eastAsia="仿宋_GB2312"/>
        </w:rPr>
      </w:pPr>
    </w:p>
    <w:p>
      <w:pPr>
        <w:spacing w:line="560" w:lineRule="exact"/>
        <w:rPr>
          <w:rFonts w:hint="eastAsia" w:ascii="仿宋_GB2312" w:eastAsia="仿宋_GB2312"/>
        </w:rPr>
      </w:pPr>
    </w:p>
    <w:p>
      <w:pPr>
        <w:spacing w:line="560" w:lineRule="exact"/>
        <w:rPr>
          <w:rFonts w:hint="eastAsia" w:ascii="仿宋_GB2312" w:eastAsia="仿宋_GB2312"/>
        </w:rPr>
      </w:pPr>
    </w:p>
    <w:p>
      <w:pPr>
        <w:spacing w:line="560" w:lineRule="exact"/>
        <w:rPr>
          <w:rFonts w:hint="eastAsia" w:ascii="仿宋_GB2312" w:eastAsia="仿宋_GB2312"/>
        </w:rPr>
      </w:pPr>
    </w:p>
    <w:p>
      <w:pPr>
        <w:spacing w:line="560" w:lineRule="exact"/>
        <w:rPr>
          <w:rFonts w:hint="eastAsia" w:ascii="仿宋_GB2312" w:eastAsia="仿宋_GB2312"/>
        </w:rPr>
      </w:pPr>
    </w:p>
    <w:p>
      <w:pPr>
        <w:spacing w:line="560" w:lineRule="exact"/>
        <w:rPr>
          <w:rFonts w:hint="eastAsia" w:ascii="仿宋_GB2312" w:eastAsia="仿宋_GB2312"/>
        </w:rPr>
      </w:pPr>
    </w:p>
    <w:p>
      <w:pPr>
        <w:spacing w:line="560" w:lineRule="exact"/>
        <w:rPr>
          <w:rFonts w:hint="eastAsia" w:ascii="仿宋_GB2312" w:eastAsia="仿宋_GB2312"/>
        </w:rPr>
      </w:pPr>
    </w:p>
    <w:p>
      <w:pPr>
        <w:spacing w:line="560" w:lineRule="exact"/>
        <w:rPr>
          <w:rFonts w:hint="eastAsia" w:ascii="仿宋_GB2312" w:eastAsia="仿宋_GB2312"/>
        </w:rPr>
      </w:pPr>
    </w:p>
    <w:p>
      <w:pPr>
        <w:spacing w:line="560" w:lineRule="exact"/>
        <w:rPr>
          <w:rFonts w:hint="eastAsia" w:ascii="仿宋_GB2312" w:eastAsia="仿宋_GB2312"/>
        </w:rPr>
      </w:pPr>
    </w:p>
    <w:p>
      <w:pPr>
        <w:spacing w:line="560" w:lineRule="exact"/>
        <w:rPr>
          <w:rFonts w:hint="eastAsia" w:ascii="仿宋_GB2312" w:eastAsia="仿宋_GB2312"/>
        </w:rPr>
      </w:pPr>
    </w:p>
    <w:p>
      <w:pPr>
        <w:tabs>
          <w:tab w:val="left" w:pos="1680"/>
        </w:tabs>
        <w:spacing w:line="560" w:lineRule="exact"/>
        <w:rPr>
          <w:rFonts w:hint="eastAsia" w:ascii="仿宋_GB2312" w:eastAsia="仿宋_GB2312"/>
        </w:rPr>
      </w:pPr>
      <w:r>
        <w:rPr>
          <w:rFonts w:ascii="仿宋_GB2312" w:eastAsia="仿宋_GB2312"/>
        </w:rPr>
        <w:tab/>
      </w:r>
    </w:p>
    <w:p>
      <w:pPr>
        <w:tabs>
          <w:tab w:val="left" w:pos="1680"/>
        </w:tabs>
        <w:spacing w:line="560" w:lineRule="exact"/>
        <w:rPr>
          <w:rFonts w:hint="eastAsia" w:ascii="仿宋_GB2312" w:eastAsia="仿宋_GB2312"/>
        </w:rPr>
      </w:pPr>
    </w:p>
    <w:p>
      <w:pPr>
        <w:tabs>
          <w:tab w:val="left" w:pos="1680"/>
        </w:tabs>
        <w:spacing w:line="560" w:lineRule="exact"/>
        <w:rPr>
          <w:rFonts w:hint="eastAsia" w:ascii="仿宋_GB2312" w:eastAsia="仿宋_GB2312"/>
        </w:rPr>
      </w:pPr>
    </w:p>
    <w:p>
      <w:pPr>
        <w:spacing w:line="560" w:lineRule="exact"/>
        <w:rPr>
          <w:rFonts w:hint="eastAsia" w:ascii="仿宋_GB2312" w:eastAsia="仿宋_GB2312"/>
        </w:rPr>
      </w:pPr>
    </w:p>
    <w:tbl>
      <w:tblPr>
        <w:tblStyle w:val="10"/>
        <w:tblW w:w="8845" w:type="dxa"/>
        <w:jc w:val="center"/>
        <w:tblBorders>
          <w:top w:val="single" w:color="000000" w:sz="8" w:space="0"/>
          <w:left w:val="none" w:color="auto" w:sz="0" w:space="0"/>
          <w:bottom w:val="single" w:color="000000" w:sz="8" w:space="0"/>
          <w:right w:val="none" w:color="auto" w:sz="0" w:space="0"/>
          <w:insideH w:val="single" w:color="000000" w:sz="8" w:space="0"/>
          <w:insideV w:val="single" w:color="000000" w:sz="4" w:space="0"/>
        </w:tblBorders>
        <w:tblLayout w:type="fixed"/>
        <w:tblCellMar>
          <w:top w:w="0" w:type="dxa"/>
          <w:left w:w="108" w:type="dxa"/>
          <w:bottom w:w="0" w:type="dxa"/>
          <w:right w:w="108" w:type="dxa"/>
        </w:tblCellMar>
      </w:tblPr>
      <w:tblGrid>
        <w:gridCol w:w="8845"/>
      </w:tblGrid>
      <w:tr>
        <w:tblPrEx>
          <w:tblBorders>
            <w:top w:val="single" w:color="000000" w:sz="8" w:space="0"/>
            <w:left w:val="none" w:color="auto" w:sz="0" w:space="0"/>
            <w:bottom w:val="single" w:color="000000" w:sz="8" w:space="0"/>
            <w:right w:val="none" w:color="auto" w:sz="0" w:space="0"/>
            <w:insideH w:val="single" w:color="000000" w:sz="8" w:space="0"/>
            <w:insideV w:val="single" w:color="000000" w:sz="4" w:space="0"/>
          </w:tblBorders>
          <w:tblCellMar>
            <w:top w:w="0" w:type="dxa"/>
            <w:left w:w="108" w:type="dxa"/>
            <w:bottom w:w="0" w:type="dxa"/>
            <w:right w:w="108" w:type="dxa"/>
          </w:tblCellMar>
        </w:tblPrEx>
        <w:trPr>
          <w:jc w:val="center"/>
        </w:trPr>
        <w:tc>
          <w:tcPr>
            <w:tcW w:w="8845" w:type="dxa"/>
            <w:tcBorders>
              <w:tl2br w:val="nil"/>
              <w:tr2bl w:val="nil"/>
            </w:tcBorders>
          </w:tcPr>
          <w:p>
            <w:pPr>
              <w:spacing w:line="420" w:lineRule="exact"/>
              <w:ind w:left="1120" w:hanging="1120" w:hangingChars="400"/>
              <w:jc w:val="left"/>
              <w:rPr>
                <w:rFonts w:hint="eastAsia" w:ascii="仿宋_GB2312" w:eastAsia="仿宋_GB2312"/>
                <w:sz w:val="28"/>
                <w:szCs w:val="28"/>
              </w:rPr>
            </w:pPr>
            <w:r>
              <w:rPr>
                <w:rFonts w:hint="eastAsia" w:ascii="仿宋_GB2312" w:eastAsia="仿宋_GB2312"/>
                <w:sz w:val="28"/>
                <w:szCs w:val="28"/>
              </w:rPr>
              <w:t xml:space="preserve">　抄送：省教育厅、省人社厅、省住建厅、省农业农村厅（扶贫办）、省卫健委、省应急厅、省医保局，省数字办。 </w:t>
            </w:r>
          </w:p>
        </w:tc>
      </w:tr>
      <w:tr>
        <w:tblPrEx>
          <w:tblBorders>
            <w:top w:val="single" w:color="000000" w:sz="8" w:space="0"/>
            <w:left w:val="none" w:color="auto" w:sz="0" w:space="0"/>
            <w:bottom w:val="single" w:color="000000" w:sz="8" w:space="0"/>
            <w:right w:val="none" w:color="auto" w:sz="0" w:space="0"/>
            <w:insideH w:val="single" w:color="000000" w:sz="8" w:space="0"/>
            <w:insideV w:val="single" w:color="000000" w:sz="4" w:space="0"/>
          </w:tblBorders>
          <w:tblCellMar>
            <w:top w:w="0" w:type="dxa"/>
            <w:left w:w="108" w:type="dxa"/>
            <w:bottom w:w="0" w:type="dxa"/>
            <w:right w:w="108" w:type="dxa"/>
          </w:tblCellMar>
        </w:tblPrEx>
        <w:trPr>
          <w:jc w:val="center"/>
        </w:trPr>
        <w:tc>
          <w:tcPr>
            <w:tcW w:w="8845" w:type="dxa"/>
            <w:tcBorders>
              <w:tl2br w:val="nil"/>
              <w:tr2bl w:val="nil"/>
            </w:tcBorders>
          </w:tcPr>
          <w:p>
            <w:pPr>
              <w:spacing w:line="420" w:lineRule="exact"/>
              <w:rPr>
                <w:rFonts w:hint="eastAsia" w:ascii="仿宋_GB2312" w:eastAsia="仿宋_GB2312"/>
                <w:sz w:val="28"/>
                <w:szCs w:val="28"/>
              </w:rPr>
            </w:pPr>
            <w:r>
              <w:rPr>
                <w:rFonts w:hint="eastAsia" w:ascii="仿宋_GB2312" w:eastAsia="仿宋_GB2312"/>
                <w:sz w:val="28"/>
                <w:szCs w:val="28"/>
              </w:rPr>
              <w:t>　福建省民政厅办公室　　　　　　　     2020年11月24日印发</w:t>
            </w:r>
          </w:p>
        </w:tc>
      </w:tr>
    </w:tbl>
    <w:p>
      <w:pPr>
        <w:spacing w:line="20" w:lineRule="exact"/>
        <w:ind w:firstLine="412" w:firstLineChars="229"/>
        <w:rPr>
          <w:rFonts w:hint="eastAsia" w:ascii="仿宋_GB2312" w:eastAsia="仿宋_GB2312"/>
          <w:sz w:val="18"/>
          <w:szCs w:val="18"/>
        </w:rPr>
      </w:pPr>
    </w:p>
    <w:p>
      <w:pPr>
        <w:spacing w:line="20" w:lineRule="exact"/>
        <w:ind w:firstLine="412" w:firstLineChars="229"/>
        <w:rPr>
          <w:rFonts w:hint="eastAsia" w:ascii="仿宋_GB2312" w:eastAsia="仿宋_GB2312"/>
          <w:sz w:val="18"/>
          <w:szCs w:val="18"/>
        </w:rPr>
      </w:pPr>
    </w:p>
    <w:p>
      <w:pPr>
        <w:spacing w:line="20" w:lineRule="exact"/>
        <w:ind w:firstLine="412" w:firstLineChars="229"/>
        <w:rPr>
          <w:rFonts w:hint="eastAsia" w:ascii="仿宋_GB2312" w:eastAsia="仿宋_GB2312"/>
          <w:sz w:val="18"/>
          <w:szCs w:val="18"/>
        </w:rPr>
      </w:pPr>
    </w:p>
    <w:p>
      <w:pPr>
        <w:spacing w:line="20" w:lineRule="exact"/>
        <w:ind w:firstLine="412" w:firstLineChars="229"/>
        <w:rPr>
          <w:rFonts w:hint="eastAsia" w:ascii="仿宋_GB2312" w:eastAsia="仿宋_GB2312"/>
          <w:sz w:val="18"/>
          <w:szCs w:val="18"/>
        </w:rPr>
      </w:pPr>
    </w:p>
    <w:p/>
    <w:sectPr>
      <w:headerReference r:id="rId5" w:type="first"/>
      <w:headerReference r:id="rId3" w:type="default"/>
      <w:footerReference r:id="rId6" w:type="default"/>
      <w:headerReference r:id="rId4" w:type="even"/>
      <w:footerReference r:id="rId7" w:type="even"/>
      <w:pgSz w:w="11906" w:h="16838"/>
      <w:pgMar w:top="1588" w:right="1531" w:bottom="1361" w:left="1531" w:header="851" w:footer="1134" w:gutter="0"/>
      <w:pgNumType w:fmt="numberInDash"/>
      <w:titlePg/>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1083" w:wrap="around" w:vAnchor="text" w:hAnchor="margin" w:xAlign="outside" w:y="1"/>
      <w:rPr>
        <w:rStyle w:val="12"/>
        <w:rFonts w:hint="eastAsia" w:ascii="宋体"/>
        <w:sz w:val="28"/>
        <w:szCs w:val="28"/>
      </w:rPr>
    </w:pPr>
    <w:r>
      <w:rPr>
        <w:rStyle w:val="12"/>
        <w:rFonts w:hint="eastAsia" w:ascii="宋体"/>
        <w:sz w:val="28"/>
        <w:szCs w:val="28"/>
      </w:rPr>
      <w:fldChar w:fldCharType="begin"/>
    </w:r>
    <w:r>
      <w:rPr>
        <w:rStyle w:val="12"/>
        <w:rFonts w:hint="eastAsia" w:ascii="宋体"/>
        <w:sz w:val="28"/>
        <w:szCs w:val="28"/>
      </w:rPr>
      <w:instrText xml:space="preserve">PAGE  </w:instrText>
    </w:r>
    <w:r>
      <w:rPr>
        <w:rStyle w:val="12"/>
        <w:rFonts w:hint="eastAsia" w:ascii="宋体"/>
        <w:sz w:val="28"/>
        <w:szCs w:val="28"/>
      </w:rPr>
      <w:fldChar w:fldCharType="separate"/>
    </w:r>
    <w:r>
      <w:rPr>
        <w:rStyle w:val="12"/>
        <w:rFonts w:ascii="宋体"/>
        <w:sz w:val="28"/>
        <w:szCs w:val="28"/>
        <w:lang w:val="en-US" w:eastAsia="zh-CN"/>
      </w:rPr>
      <w:t>- 1 -</w:t>
    </w:r>
    <w:r>
      <w:rPr>
        <w:rStyle w:val="12"/>
        <w:rFonts w:hint="eastAsia" w:ascii="宋体"/>
        <w:sz w:val="28"/>
        <w:szCs w:val="28"/>
      </w:rPr>
      <w:fldChar w:fldCharType="end"/>
    </w:r>
    <w:r>
      <w:rPr>
        <w:rStyle w:val="12"/>
        <w:rFonts w:hint="eastAsia" w:ascii="宋体"/>
        <w:sz w:val="32"/>
        <w:szCs w:val="32"/>
      </w:rPr>
      <w:t>　</w:t>
    </w:r>
  </w:p>
  <w:p>
    <w:pPr>
      <w:pStyle w:val="8"/>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1083" w:wrap="around" w:vAnchor="text" w:hAnchor="page" w:x="1081" w:y="39"/>
      <w:rPr>
        <w:rStyle w:val="12"/>
        <w:rFonts w:hint="eastAsia" w:ascii="宋体"/>
        <w:sz w:val="28"/>
        <w:szCs w:val="28"/>
      </w:rPr>
    </w:pPr>
    <w:r>
      <w:rPr>
        <w:rStyle w:val="12"/>
        <w:rFonts w:hint="eastAsia" w:ascii="宋体"/>
        <w:sz w:val="32"/>
        <w:szCs w:val="32"/>
      </w:rPr>
      <w:t>　</w:t>
    </w:r>
    <w:r>
      <w:rPr>
        <w:rStyle w:val="12"/>
        <w:rFonts w:hint="eastAsia" w:ascii="宋体"/>
        <w:sz w:val="28"/>
        <w:szCs w:val="28"/>
      </w:rPr>
      <w:fldChar w:fldCharType="begin"/>
    </w:r>
    <w:r>
      <w:rPr>
        <w:rStyle w:val="12"/>
        <w:rFonts w:hint="eastAsia" w:ascii="宋体"/>
        <w:sz w:val="28"/>
        <w:szCs w:val="28"/>
      </w:rPr>
      <w:instrText xml:space="preserve">PAGE  </w:instrText>
    </w:r>
    <w:r>
      <w:rPr>
        <w:rStyle w:val="12"/>
        <w:rFonts w:hint="eastAsia" w:ascii="宋体"/>
        <w:sz w:val="28"/>
        <w:szCs w:val="28"/>
      </w:rPr>
      <w:fldChar w:fldCharType="separate"/>
    </w:r>
    <w:r>
      <w:rPr>
        <w:rStyle w:val="12"/>
        <w:rFonts w:ascii="宋体"/>
        <w:sz w:val="28"/>
        <w:szCs w:val="28"/>
        <w:lang w:val="en-US" w:eastAsia="zh-CN"/>
      </w:rPr>
      <w:t>- 2 -</w:t>
    </w:r>
    <w:r>
      <w:rPr>
        <w:rStyle w:val="12"/>
        <w:rFonts w:hint="eastAsia" w:ascii="宋体"/>
        <w:sz w:val="28"/>
        <w:szCs w:val="28"/>
      </w:rPr>
      <w:fldChar w:fldCharType="end"/>
    </w:r>
  </w:p>
  <w:p>
    <w:pPr>
      <w:pStyle w:val="8"/>
      <w:rPr>
        <w:rFonts w:hint="eastAsia" w:ascii="宋体"/>
        <w:sz w:val="28"/>
        <w:szCs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1"/>
  <w:characterSpacingControl w:val="compressPunctuation"/>
  <w:compat>
    <w:spaceForUL/>
    <w:balanceSingleByteDoubleByteWidth/>
    <w:ulTrailSpace/>
    <w:doNotExpandShiftReturn/>
    <w:adjustLineHeightInTable/>
    <w:useFELayout/>
    <w:useAltKinsokuLineBreakRules/>
    <w:splitPgBreakAndParaMark/>
    <w:compatSetting w:name="compatibilityMode" w:uri="http://schemas.microsoft.com/office/word" w:val="14"/>
  </w:compat>
  <w:rsids>
    <w:rsidRoot w:val="00000000"/>
    <w:rsid w:val="720329B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uiPriority w:val="0"/>
    <w:pPr>
      <w:keepNext/>
      <w:keepLines/>
      <w:spacing w:before="340" w:after="330" w:line="578" w:lineRule="auto"/>
      <w:outlineLvl w:val="0"/>
    </w:pPr>
    <w:rPr>
      <w:b/>
      <w:kern w:val="44"/>
      <w:sz w:val="44"/>
    </w:rPr>
  </w:style>
  <w:style w:type="paragraph" w:styleId="3">
    <w:name w:val="heading 2"/>
    <w:basedOn w:val="1"/>
    <w:next w:val="1"/>
    <w:uiPriority w:val="0"/>
    <w:pPr>
      <w:keepNext/>
      <w:keepLines/>
      <w:spacing w:before="260" w:after="260" w:line="415" w:lineRule="auto"/>
      <w:outlineLvl w:val="1"/>
    </w:pPr>
    <w:rPr>
      <w:rFonts w:ascii="Arial" w:hAnsi="Arial" w:eastAsia="黑体"/>
      <w:b/>
      <w:sz w:val="32"/>
    </w:rPr>
  </w:style>
  <w:style w:type="paragraph" w:styleId="4">
    <w:name w:val="heading 3"/>
    <w:basedOn w:val="1"/>
    <w:next w:val="1"/>
    <w:uiPriority w:val="0"/>
    <w:pPr>
      <w:keepNext/>
      <w:keepLines/>
      <w:spacing w:before="260" w:after="260" w:line="415" w:lineRule="auto"/>
      <w:outlineLvl w:val="2"/>
    </w:pPr>
    <w:rPr>
      <w:b/>
      <w:sz w:val="32"/>
    </w:rPr>
  </w:style>
  <w:style w:type="character" w:default="1" w:styleId="11">
    <w:name w:val="Default Paragraph Font"/>
    <w:uiPriority w:val="0"/>
  </w:style>
  <w:style w:type="table" w:default="1" w:styleId="10">
    <w:name w:val="Normal Table"/>
    <w:semiHidden/>
    <w:uiPriority w:val="0"/>
    <w:tblPr>
      <w:tblCellMar>
        <w:top w:w="0" w:type="dxa"/>
        <w:left w:w="108" w:type="dxa"/>
        <w:bottom w:w="0" w:type="dxa"/>
        <w:right w:w="108" w:type="dxa"/>
      </w:tblCellMar>
    </w:tblPr>
  </w:style>
  <w:style w:type="paragraph" w:styleId="5">
    <w:name w:val="Body Text"/>
    <w:uiPriority w:val="0"/>
    <w:pPr>
      <w:widowControl w:val="0"/>
      <w:jc w:val="both"/>
    </w:pPr>
    <w:rPr>
      <w:rFonts w:ascii="Times New Roman" w:hAnsi="Times New Roman" w:eastAsia="仿宋_GB2312" w:cs="Times New Roman"/>
      <w:kern w:val="2"/>
      <w:sz w:val="32"/>
      <w:szCs w:val="20"/>
      <w:lang w:val="en-US" w:eastAsia="zh-CN" w:bidi="ar-SA"/>
    </w:rPr>
  </w:style>
  <w:style w:type="paragraph" w:styleId="6">
    <w:name w:val="Date"/>
    <w:next w:val="1"/>
    <w:uiPriority w:val="0"/>
    <w:pPr>
      <w:widowControl w:val="0"/>
      <w:ind w:left="2500" w:leftChars="2500"/>
      <w:jc w:val="both"/>
    </w:pPr>
    <w:rPr>
      <w:rFonts w:ascii="Times New Roman" w:hAnsi="Times New Roman" w:eastAsia="仿宋_GB2312" w:cs="Times New Roman"/>
      <w:kern w:val="2"/>
      <w:sz w:val="32"/>
      <w:szCs w:val="24"/>
      <w:lang w:val="en-US" w:eastAsia="zh-CN" w:bidi="ar-SA"/>
    </w:rPr>
  </w:style>
  <w:style w:type="paragraph" w:styleId="7">
    <w:name w:val="Body Text Indent 2"/>
    <w:uiPriority w:val="0"/>
    <w:pPr>
      <w:widowControl w:val="0"/>
      <w:tabs>
        <w:tab w:val="left" w:pos="7020"/>
      </w:tabs>
      <w:spacing w:line="400" w:lineRule="exact"/>
      <w:ind w:firstLine="200" w:firstLineChars="200"/>
      <w:jc w:val="both"/>
    </w:pPr>
    <w:rPr>
      <w:rFonts w:ascii="仿宋_GB2312" w:hAnsi="Times New Roman" w:eastAsia="仿宋_GB2312" w:cs="Times New Roman"/>
      <w:kern w:val="2"/>
      <w:sz w:val="32"/>
      <w:szCs w:val="24"/>
      <w:lang w:val="en-US" w:eastAsia="zh-CN" w:bidi="ar-SA"/>
    </w:rPr>
  </w:style>
  <w:style w:type="paragraph" w:styleId="8">
    <w:name w:val="footer"/>
    <w:uiPriority w:val="0"/>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9">
    <w:name w:val="header"/>
    <w:uiPriority w:val="0"/>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character" w:styleId="12">
    <w:name w:val="page number"/>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mzt</Company>
  <Pages>1</Pages>
  <Words>8</Words>
  <Characters>13</Characters>
  <Lines>1</Lines>
  <Paragraphs>1</Paragraphs>
  <TotalTime>1</TotalTime>
  <ScaleCrop>false</ScaleCrop>
  <LinksUpToDate>false</LinksUpToDate>
  <CharactersWithSpaces>13</CharactersWithSpaces>
  <Application>WPS Office_11.1.0.10132_F1E327BC-269C-435d-A152-05C5408002CA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2020-11-25T00:58:00Z</dcterms:created>
  <dc:creator>社会救助处/江丽玲</dc:creator>
  <cp:lastModifiedBy>鱼木</cp:lastModifiedBy>
  <dcterms:modified xsi:type="dcterms:W3CDTF">2020-11-25T01:57:30Z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